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7976" w:rsidP="00927976" w:rsidRDefault="00927976" w14:paraId="5691EFBC" w14:textId="77777777">
      <w:pPr>
        <w:pageBreakBefore/>
      </w:pP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927976" w:rsidTr="0F9D5AF0" w14:paraId="2328500C"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37A6DED5" w14:textId="77777777">
            <w:pPr>
              <w:pStyle w:val="Normalintable"/>
              <w:rPr>
                <w:b/>
                <w:bCs/>
              </w:rPr>
            </w:pPr>
            <w:r>
              <w:rPr>
                <w:b/>
                <w:bCs/>
              </w:rPr>
              <w:t>Address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817C22" w14:paraId="17BF5B90" w14:textId="5A1D1BF5">
            <w:pPr>
              <w:pStyle w:val="Normalintable"/>
            </w:pPr>
            <w:r>
              <w:t>27</w:t>
            </w:r>
            <w:r w:rsidR="00506481">
              <w:t xml:space="preserve"> Majesty Close, Consett, </w:t>
            </w:r>
            <w:r w:rsidRPr="0073168E" w:rsidR="0073168E">
              <w:t>DH8 7FP</w:t>
            </w:r>
          </w:p>
        </w:tc>
      </w:tr>
      <w:tr w:rsidR="00927976" w:rsidTr="0F9D5AF0" w14:paraId="616E8B4B"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5C93A0B1" w14:textId="77777777">
            <w:pPr>
              <w:pStyle w:val="Normalintable"/>
              <w:rPr>
                <w:b/>
                <w:bCs/>
              </w:rPr>
            </w:pPr>
            <w:r>
              <w:rPr>
                <w:b/>
                <w:bCs/>
              </w:rPr>
              <w:t>Property type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2E3B04" w14:paraId="26889951" w14:textId="133E8E13">
            <w:pPr>
              <w:pStyle w:val="Normalintable"/>
            </w:pPr>
            <w:r>
              <w:t>W</w:t>
            </w:r>
            <w:r w:rsidR="005E6F08">
              <w:t xml:space="preserve">hitton 3B4P Detached </w:t>
            </w:r>
          </w:p>
        </w:tc>
      </w:tr>
      <w:tr w:rsidR="00927976" w:rsidTr="0F9D5AF0" w14:paraId="2AEE1413"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8E2B866" w14:textId="77777777">
            <w:pPr>
              <w:pStyle w:val="Normalintable"/>
              <w:rPr>
                <w:b/>
                <w:bCs/>
              </w:rPr>
            </w:pPr>
            <w:r>
              <w:rPr>
                <w:b/>
                <w:bCs/>
              </w:rPr>
              <w:t>Scheme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24277E" w14:paraId="5CC9206E" w14:textId="680A0300">
            <w:pPr>
              <w:pStyle w:val="Normalintable"/>
            </w:pPr>
            <w:r>
              <w:t>Fellside Gardens, Consett</w:t>
            </w:r>
            <w:r w:rsidRPr="00D43284" w:rsidR="00927976">
              <w:t xml:space="preserve"> </w:t>
            </w:r>
          </w:p>
        </w:tc>
      </w:tr>
      <w:tr w:rsidR="00927976" w:rsidTr="0F9D5AF0" w14:paraId="7D40C285"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0A84D6E7" w14:textId="77777777">
            <w:pPr>
              <w:pStyle w:val="Normalintable"/>
              <w:rPr>
                <w:b/>
                <w:bCs/>
              </w:rPr>
            </w:pPr>
            <w:r>
              <w:rPr>
                <w:b/>
                <w:bCs/>
              </w:rPr>
              <w:t>Full market value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927976" w14:paraId="2534FFA9" w14:textId="596AEF9D">
            <w:pPr>
              <w:pStyle w:val="Normalintable"/>
            </w:pPr>
            <w:r w:rsidRPr="00D43284">
              <w:t>£</w:t>
            </w:r>
            <w:r w:rsidR="00A81C10">
              <w:t>215,000</w:t>
            </w:r>
          </w:p>
        </w:tc>
      </w:tr>
      <w:tr w:rsidR="00927976" w:rsidTr="0F9D5AF0" w14:paraId="0109B78A"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38735723" w14:textId="77777777">
            <w:pPr>
              <w:pStyle w:val="Normalintable"/>
              <w:rPr>
                <w:b/>
                <w:bCs/>
              </w:rPr>
            </w:pPr>
            <w:r>
              <w:rPr>
                <w:b/>
                <w:bCs/>
              </w:rPr>
              <w:t>Share purchase price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927976" w14:paraId="3BE2A611" w14:textId="08B43F43">
            <w:pPr>
              <w:pStyle w:val="Normalintable"/>
            </w:pPr>
            <w:r w:rsidRPr="00D43284">
              <w:t>£</w:t>
            </w:r>
            <w:r w:rsidR="00193F9B">
              <w:t>107,500</w:t>
            </w:r>
          </w:p>
        </w:tc>
      </w:tr>
      <w:tr w:rsidR="00927976" w:rsidTr="0F9D5AF0" w14:paraId="073FB52F"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CD2E90B" w14:textId="77777777">
            <w:pPr>
              <w:pStyle w:val="Normalintable"/>
              <w:rPr>
                <w:b/>
                <w:bCs/>
              </w:rPr>
            </w:pPr>
            <w:r>
              <w:rPr>
                <w:b/>
                <w:bCs/>
              </w:rPr>
              <w:t>Rent</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F03E84" w:rsidP="00F03E84" w:rsidRDefault="00F03E84" w14:paraId="76574F81" w14:textId="08F5BE34">
            <w:pPr>
              <w:pStyle w:val="Normalintable"/>
            </w:pPr>
            <w:r w:rsidR="00F03E84">
              <w:rPr/>
              <w:t>If you buy a 50% share, the rent will be £</w:t>
            </w:r>
            <w:r w:rsidRPr="1C3BBE51" w:rsidR="3C10400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246.35 </w:t>
            </w:r>
            <w:r w:rsidR="00F03E84">
              <w:rPr/>
              <w:t>a month.</w:t>
            </w:r>
          </w:p>
          <w:p w:rsidR="00F03E84" w:rsidP="00F03E84" w:rsidRDefault="00F03E84" w14:paraId="0E91EFDE" w14:textId="77777777">
            <w:pPr>
              <w:pStyle w:val="Normalintable"/>
            </w:pPr>
          </w:p>
          <w:p w:rsidR="00F03E84" w:rsidP="00F03E84" w:rsidRDefault="00F03E84" w14:paraId="0FABCFA0" w14:textId="77777777">
            <w:pPr>
              <w:pStyle w:val="Normalintable"/>
            </w:pPr>
          </w:p>
          <w:p w:rsidR="00F03E84" w:rsidP="00F03E84" w:rsidRDefault="00F03E84" w14:paraId="4D48D489" w14:textId="77777777">
            <w:pPr>
              <w:pStyle w:val="Normalintable"/>
            </w:pPr>
            <w:r>
              <w:t>If you buy a larger share, you'll pay less rent.</w:t>
            </w:r>
          </w:p>
          <w:p w:rsidR="00F03E84" w:rsidP="00F03E84" w:rsidRDefault="00F03E84" w14:paraId="7E0E7A6F" w14:textId="77777777">
            <w:pPr>
              <w:pStyle w:val="Normalintable"/>
            </w:pPr>
          </w:p>
          <w:tbl>
            <w:tblPr>
              <w:tblW w:w="5820" w:type="dxa"/>
              <w:tblCellMar>
                <w:left w:w="0" w:type="dxa"/>
                <w:right w:w="0" w:type="dxa"/>
              </w:tblCellMar>
              <w:tblLook w:val="04A0" w:firstRow="1" w:lastRow="0" w:firstColumn="1" w:lastColumn="0" w:noHBand="0" w:noVBand="1"/>
            </w:tblPr>
            <w:tblGrid>
              <w:gridCol w:w="1900"/>
              <w:gridCol w:w="1220"/>
              <w:gridCol w:w="1580"/>
              <w:gridCol w:w="1120"/>
            </w:tblGrid>
            <w:tr w:rsidR="00F03E84" w:rsidTr="001F72A4" w14:paraId="6E633E6A" w14:textId="77777777">
              <w:trPr>
                <w:trHeight w:val="300"/>
              </w:trPr>
              <w:tc>
                <w:tcPr>
                  <w:tcW w:w="1900" w:type="dxa"/>
                  <w:noWrap/>
                  <w:tcMar>
                    <w:top w:w="0" w:type="dxa"/>
                    <w:left w:w="108" w:type="dxa"/>
                    <w:bottom w:w="0" w:type="dxa"/>
                    <w:right w:w="108" w:type="dxa"/>
                  </w:tcMar>
                  <w:vAlign w:val="bottom"/>
                  <w:hideMark/>
                </w:tcPr>
                <w:p w:rsidRPr="002447A1" w:rsidR="00F03E84" w:rsidP="00F03E84" w:rsidRDefault="00F03E84" w14:paraId="0C7BFF65" w14:textId="77777777">
                  <w:pPr>
                    <w:jc w:val="center"/>
                    <w:rPr>
                      <w:rFonts w:ascii="Arial" w:hAnsi="Arial" w:cs="Arial"/>
                      <w:b/>
                      <w:bCs/>
                      <w:color w:val="000000"/>
                      <w:lang w:eastAsia="en-GB"/>
                    </w:rPr>
                  </w:pPr>
                  <w:r w:rsidRPr="002447A1">
                    <w:rPr>
                      <w:rFonts w:ascii="Arial" w:hAnsi="Arial" w:cs="Arial"/>
                      <w:b/>
                      <w:bCs/>
                      <w:color w:val="000000"/>
                      <w:lang w:eastAsia="en-GB"/>
                    </w:rPr>
                    <w:t>% Share</w:t>
                  </w:r>
                </w:p>
              </w:tc>
              <w:tc>
                <w:tcPr>
                  <w:tcW w:w="1220" w:type="dxa"/>
                  <w:noWrap/>
                  <w:tcMar>
                    <w:top w:w="0" w:type="dxa"/>
                    <w:left w:w="108" w:type="dxa"/>
                    <w:bottom w:w="0" w:type="dxa"/>
                    <w:right w:w="108" w:type="dxa"/>
                  </w:tcMar>
                  <w:vAlign w:val="bottom"/>
                  <w:hideMark/>
                </w:tcPr>
                <w:p w:rsidRPr="002447A1" w:rsidR="00F03E84" w:rsidP="00F03E84" w:rsidRDefault="00F03E84" w14:paraId="0C017DF7" w14:textId="77777777">
                  <w:pPr>
                    <w:rPr>
                      <w:rFonts w:ascii="Arial" w:hAnsi="Arial" w:cs="Arial"/>
                      <w:b/>
                      <w:bCs/>
                      <w:color w:val="000000"/>
                      <w:lang w:eastAsia="en-GB"/>
                    </w:rPr>
                  </w:pPr>
                  <w:r w:rsidRPr="002447A1">
                    <w:rPr>
                      <w:rFonts w:ascii="Arial" w:hAnsi="Arial" w:cs="Arial"/>
                      <w:b/>
                      <w:bCs/>
                      <w:color w:val="000000"/>
                      <w:lang w:eastAsia="en-GB"/>
                    </w:rPr>
                    <w:t>Share Value</w:t>
                  </w:r>
                </w:p>
              </w:tc>
              <w:tc>
                <w:tcPr>
                  <w:tcW w:w="1580" w:type="dxa"/>
                  <w:noWrap/>
                  <w:tcMar>
                    <w:top w:w="0" w:type="dxa"/>
                    <w:left w:w="108" w:type="dxa"/>
                    <w:bottom w:w="0" w:type="dxa"/>
                    <w:right w:w="108" w:type="dxa"/>
                  </w:tcMar>
                  <w:vAlign w:val="center"/>
                  <w:hideMark/>
                </w:tcPr>
                <w:p w:rsidRPr="002447A1" w:rsidR="00F03E84" w:rsidP="00F03E84" w:rsidRDefault="00F03E84" w14:paraId="304A3004" w14:textId="77777777">
                  <w:pPr>
                    <w:jc w:val="center"/>
                    <w:rPr>
                      <w:rFonts w:ascii="Arial" w:hAnsi="Arial" w:cs="Arial"/>
                      <w:b/>
                      <w:bCs/>
                      <w:color w:val="000000"/>
                      <w:lang w:eastAsia="en-GB"/>
                    </w:rPr>
                  </w:pPr>
                  <w:r w:rsidRPr="002447A1">
                    <w:rPr>
                      <w:rFonts w:ascii="Arial" w:hAnsi="Arial" w:cs="Arial"/>
                      <w:b/>
                      <w:bCs/>
                      <w:color w:val="000000"/>
                      <w:lang w:eastAsia="en-GB"/>
                    </w:rPr>
                    <w:t>Rent per Anum</w:t>
                  </w:r>
                </w:p>
              </w:tc>
              <w:tc>
                <w:tcPr>
                  <w:tcW w:w="1120" w:type="dxa"/>
                  <w:noWrap/>
                  <w:tcMar>
                    <w:top w:w="0" w:type="dxa"/>
                    <w:left w:w="108" w:type="dxa"/>
                    <w:bottom w:w="0" w:type="dxa"/>
                    <w:right w:w="108" w:type="dxa"/>
                  </w:tcMar>
                  <w:vAlign w:val="center"/>
                  <w:hideMark/>
                </w:tcPr>
                <w:p w:rsidRPr="002447A1" w:rsidR="00F03E84" w:rsidP="00F03E84" w:rsidRDefault="00F03E84" w14:paraId="2920E7A4" w14:textId="77777777">
                  <w:pPr>
                    <w:jc w:val="center"/>
                    <w:rPr>
                      <w:rFonts w:ascii="Arial" w:hAnsi="Arial" w:cs="Arial"/>
                      <w:b/>
                      <w:bCs/>
                      <w:color w:val="000000"/>
                      <w:lang w:eastAsia="en-GB"/>
                    </w:rPr>
                  </w:pPr>
                  <w:r w:rsidRPr="002447A1">
                    <w:rPr>
                      <w:rFonts w:ascii="Arial" w:hAnsi="Arial" w:cs="Arial"/>
                      <w:b/>
                      <w:bCs/>
                      <w:color w:val="000000"/>
                      <w:lang w:eastAsia="en-GB"/>
                    </w:rPr>
                    <w:t>Rent PCM</w:t>
                  </w:r>
                </w:p>
              </w:tc>
            </w:tr>
            <w:tr w:rsidR="00F03E84" w:rsidTr="001F72A4" w14:paraId="16F64D7F"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705E5F6B" w14:textId="77777777">
                  <w:pPr>
                    <w:jc w:val="center"/>
                    <w:rPr>
                      <w:rFonts w:ascii="Arial" w:hAnsi="Arial" w:cs="Arial"/>
                      <w:color w:val="000000"/>
                      <w:lang w:eastAsia="en-GB"/>
                    </w:rPr>
                  </w:pPr>
                  <w:r>
                    <w:rPr>
                      <w:rFonts w:ascii="Arial" w:hAnsi="Arial" w:cs="Arial"/>
                      <w:color w:val="000000"/>
                      <w:lang w:eastAsia="en-GB"/>
                    </w:rPr>
                    <w:t>10</w:t>
                  </w:r>
                </w:p>
              </w:tc>
              <w:tc>
                <w:tcPr>
                  <w:tcW w:w="1220" w:type="dxa"/>
                  <w:noWrap/>
                  <w:tcMar>
                    <w:top w:w="0" w:type="dxa"/>
                    <w:left w:w="108" w:type="dxa"/>
                    <w:bottom w:w="0" w:type="dxa"/>
                    <w:right w:w="108" w:type="dxa"/>
                  </w:tcMar>
                  <w:vAlign w:val="center"/>
                  <w:hideMark/>
                </w:tcPr>
                <w:p w:rsidR="00F03E84" w:rsidP="00F03E84" w:rsidRDefault="00F03E84" w14:paraId="6F7F6FE6" w14:textId="011D4E09">
                  <w:pPr>
                    <w:jc w:val="center"/>
                    <w:rPr>
                      <w:rFonts w:ascii="Arial" w:hAnsi="Arial" w:cs="Arial"/>
                      <w:color w:val="000000"/>
                      <w:lang w:eastAsia="en-GB"/>
                    </w:rPr>
                  </w:pPr>
                  <w:r>
                    <w:rPr>
                      <w:rFonts w:ascii="Arial" w:hAnsi="Arial" w:cs="Arial"/>
                      <w:color w:val="000000"/>
                      <w:lang w:eastAsia="en-GB"/>
                    </w:rPr>
                    <w:t>£</w:t>
                  </w:r>
                  <w:r w:rsidR="004C3F78">
                    <w:rPr>
                      <w:rFonts w:ascii="Arial" w:hAnsi="Arial" w:cs="Arial"/>
                      <w:color w:val="000000"/>
                      <w:lang w:eastAsia="en-GB"/>
                    </w:rPr>
                    <w:t>21,500</w:t>
                  </w:r>
                </w:p>
              </w:tc>
              <w:tc>
                <w:tcPr>
                  <w:tcW w:w="1580" w:type="dxa"/>
                  <w:noWrap/>
                  <w:tcMar>
                    <w:top w:w="0" w:type="dxa"/>
                    <w:left w:w="108" w:type="dxa"/>
                    <w:bottom w:w="0" w:type="dxa"/>
                    <w:right w:w="108" w:type="dxa"/>
                  </w:tcMar>
                  <w:vAlign w:val="center"/>
                  <w:hideMark/>
                </w:tcPr>
                <w:p w:rsidR="00F03E84" w:rsidP="00F03E84" w:rsidRDefault="00F03E84" w14:paraId="06F4B748" w14:textId="34A1944C">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5,321.25</w:t>
                  </w:r>
                </w:p>
              </w:tc>
              <w:tc>
                <w:tcPr>
                  <w:tcW w:w="1120" w:type="dxa"/>
                  <w:noWrap/>
                  <w:tcMar>
                    <w:top w:w="0" w:type="dxa"/>
                    <w:left w:w="108" w:type="dxa"/>
                    <w:bottom w:w="0" w:type="dxa"/>
                    <w:right w:w="108" w:type="dxa"/>
                  </w:tcMar>
                  <w:vAlign w:val="center"/>
                  <w:hideMark/>
                </w:tcPr>
                <w:p w:rsidR="00F03E84" w:rsidP="00F03E84" w:rsidRDefault="009101C9" w14:paraId="7527E7D8" w14:textId="74AE178B">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443.44</w:t>
                  </w:r>
                </w:p>
              </w:tc>
            </w:tr>
            <w:tr w:rsidR="00F03E84" w:rsidTr="001F72A4" w14:paraId="3973F481"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0207B6B7" w14:textId="77777777">
                  <w:pPr>
                    <w:jc w:val="center"/>
                    <w:rPr>
                      <w:rFonts w:ascii="Arial" w:hAnsi="Arial" w:cs="Arial"/>
                      <w:color w:val="000000"/>
                      <w:lang w:eastAsia="en-GB"/>
                    </w:rPr>
                  </w:pPr>
                  <w:r>
                    <w:rPr>
                      <w:rFonts w:ascii="Arial" w:hAnsi="Arial" w:cs="Arial"/>
                      <w:color w:val="000000"/>
                      <w:lang w:eastAsia="en-GB"/>
                    </w:rPr>
                    <w:t>20</w:t>
                  </w:r>
                </w:p>
              </w:tc>
              <w:tc>
                <w:tcPr>
                  <w:tcW w:w="1220" w:type="dxa"/>
                  <w:noWrap/>
                  <w:tcMar>
                    <w:top w:w="0" w:type="dxa"/>
                    <w:left w:w="108" w:type="dxa"/>
                    <w:bottom w:w="0" w:type="dxa"/>
                    <w:right w:w="108" w:type="dxa"/>
                  </w:tcMar>
                  <w:vAlign w:val="center"/>
                  <w:hideMark/>
                </w:tcPr>
                <w:p w:rsidR="00F03E84" w:rsidP="00F03E84" w:rsidRDefault="00F03E84" w14:paraId="7CF93915" w14:textId="40513AD2">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43,000</w:t>
                  </w:r>
                </w:p>
              </w:tc>
              <w:tc>
                <w:tcPr>
                  <w:tcW w:w="1580" w:type="dxa"/>
                  <w:noWrap/>
                  <w:tcMar>
                    <w:top w:w="0" w:type="dxa"/>
                    <w:left w:w="108" w:type="dxa"/>
                    <w:bottom w:w="0" w:type="dxa"/>
                    <w:right w:w="108" w:type="dxa"/>
                  </w:tcMar>
                  <w:vAlign w:val="center"/>
                  <w:hideMark/>
                </w:tcPr>
                <w:p w:rsidR="00F03E84" w:rsidP="00F03E84" w:rsidRDefault="00F03E84" w14:paraId="000FDA17" w14:textId="6F4C740B">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4,730</w:t>
                  </w:r>
                  <w:r w:rsidR="00DB2400">
                    <w:rPr>
                      <w:rFonts w:ascii="Arial" w:hAnsi="Arial" w:cs="Arial"/>
                      <w:color w:val="000000"/>
                      <w:lang w:eastAsia="en-GB"/>
                    </w:rPr>
                    <w:t>.00</w:t>
                  </w:r>
                </w:p>
              </w:tc>
              <w:tc>
                <w:tcPr>
                  <w:tcW w:w="1120" w:type="dxa"/>
                  <w:noWrap/>
                  <w:tcMar>
                    <w:top w:w="0" w:type="dxa"/>
                    <w:left w:w="108" w:type="dxa"/>
                    <w:bottom w:w="0" w:type="dxa"/>
                    <w:right w:w="108" w:type="dxa"/>
                  </w:tcMar>
                  <w:vAlign w:val="center"/>
                  <w:hideMark/>
                </w:tcPr>
                <w:p w:rsidR="00F03E84" w:rsidP="00F03E84" w:rsidRDefault="00F03E84" w14:paraId="7B2E4758" w14:textId="3DDE6BCE">
                  <w:pPr>
                    <w:jc w:val="center"/>
                    <w:rPr>
                      <w:rFonts w:ascii="Arial" w:hAnsi="Arial" w:cs="Arial"/>
                      <w:color w:val="000000"/>
                      <w:lang w:eastAsia="en-GB"/>
                    </w:rPr>
                  </w:pPr>
                  <w:r>
                    <w:rPr>
                      <w:rFonts w:ascii="Arial" w:hAnsi="Arial" w:cs="Arial"/>
                      <w:color w:val="000000"/>
                      <w:lang w:eastAsia="en-GB"/>
                    </w:rPr>
                    <w:t>£</w:t>
                  </w:r>
                  <w:r w:rsidR="00095044">
                    <w:rPr>
                      <w:rFonts w:ascii="Arial" w:hAnsi="Arial" w:cs="Arial"/>
                      <w:color w:val="000000"/>
                      <w:lang w:eastAsia="en-GB"/>
                    </w:rPr>
                    <w:t>394.17</w:t>
                  </w:r>
                </w:p>
              </w:tc>
            </w:tr>
            <w:tr w:rsidR="00F03E84" w:rsidTr="001F72A4" w14:paraId="362835D5"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3077D1F4" w14:textId="77777777">
                  <w:pPr>
                    <w:jc w:val="center"/>
                    <w:rPr>
                      <w:rFonts w:ascii="Arial" w:hAnsi="Arial" w:cs="Arial"/>
                      <w:color w:val="000000"/>
                      <w:lang w:eastAsia="en-GB"/>
                    </w:rPr>
                  </w:pPr>
                  <w:r>
                    <w:rPr>
                      <w:rFonts w:ascii="Arial" w:hAnsi="Arial" w:cs="Arial"/>
                      <w:color w:val="000000"/>
                      <w:lang w:eastAsia="en-GB"/>
                    </w:rPr>
                    <w:t>30</w:t>
                  </w:r>
                </w:p>
              </w:tc>
              <w:tc>
                <w:tcPr>
                  <w:tcW w:w="1220" w:type="dxa"/>
                  <w:noWrap/>
                  <w:tcMar>
                    <w:top w:w="0" w:type="dxa"/>
                    <w:left w:w="108" w:type="dxa"/>
                    <w:bottom w:w="0" w:type="dxa"/>
                    <w:right w:w="108" w:type="dxa"/>
                  </w:tcMar>
                  <w:vAlign w:val="center"/>
                  <w:hideMark/>
                </w:tcPr>
                <w:p w:rsidR="00F03E84" w:rsidP="00F03E84" w:rsidRDefault="00F03E84" w14:paraId="7FBE565A" w14:textId="49643DB2">
                  <w:pPr>
                    <w:jc w:val="center"/>
                    <w:rPr>
                      <w:rFonts w:ascii="Arial" w:hAnsi="Arial" w:cs="Arial"/>
                      <w:color w:val="000000"/>
                      <w:lang w:eastAsia="en-GB"/>
                    </w:rPr>
                  </w:pPr>
                  <w:r>
                    <w:rPr>
                      <w:rFonts w:ascii="Arial" w:hAnsi="Arial" w:cs="Arial"/>
                      <w:color w:val="000000"/>
                      <w:lang w:eastAsia="en-GB"/>
                    </w:rPr>
                    <w:t>£</w:t>
                  </w:r>
                  <w:r w:rsidR="00095044">
                    <w:rPr>
                      <w:rFonts w:ascii="Arial" w:hAnsi="Arial" w:cs="Arial"/>
                      <w:color w:val="000000"/>
                      <w:lang w:eastAsia="en-GB"/>
                    </w:rPr>
                    <w:t>64,500</w:t>
                  </w:r>
                </w:p>
              </w:tc>
              <w:tc>
                <w:tcPr>
                  <w:tcW w:w="1580" w:type="dxa"/>
                  <w:noWrap/>
                  <w:tcMar>
                    <w:top w:w="0" w:type="dxa"/>
                    <w:left w:w="108" w:type="dxa"/>
                    <w:bottom w:w="0" w:type="dxa"/>
                    <w:right w:w="108" w:type="dxa"/>
                  </w:tcMar>
                  <w:vAlign w:val="center"/>
                  <w:hideMark/>
                </w:tcPr>
                <w:p w:rsidR="00F03E84" w:rsidP="00F03E84" w:rsidRDefault="00F03E84" w14:paraId="4403BD4C" w14:textId="2EEA83A6">
                  <w:pPr>
                    <w:jc w:val="center"/>
                    <w:rPr>
                      <w:rFonts w:ascii="Arial" w:hAnsi="Arial" w:cs="Arial"/>
                      <w:color w:val="000000"/>
                      <w:lang w:eastAsia="en-GB"/>
                    </w:rPr>
                  </w:pPr>
                  <w:r>
                    <w:rPr>
                      <w:rFonts w:ascii="Arial" w:hAnsi="Arial" w:cs="Arial"/>
                      <w:color w:val="000000"/>
                      <w:lang w:eastAsia="en-GB"/>
                    </w:rPr>
                    <w:t>£</w:t>
                  </w:r>
                  <w:r w:rsidR="00095044">
                    <w:rPr>
                      <w:rFonts w:ascii="Arial" w:hAnsi="Arial" w:cs="Arial"/>
                      <w:color w:val="000000"/>
                      <w:lang w:eastAsia="en-GB"/>
                    </w:rPr>
                    <w:t>4</w:t>
                  </w:r>
                  <w:r w:rsidR="00C77DA4">
                    <w:rPr>
                      <w:rFonts w:ascii="Arial" w:hAnsi="Arial" w:cs="Arial"/>
                      <w:color w:val="000000"/>
                      <w:lang w:eastAsia="en-GB"/>
                    </w:rPr>
                    <w:t>,</w:t>
                  </w:r>
                  <w:r w:rsidR="00095044">
                    <w:rPr>
                      <w:rFonts w:ascii="Arial" w:hAnsi="Arial" w:cs="Arial"/>
                      <w:color w:val="000000"/>
                      <w:lang w:eastAsia="en-GB"/>
                    </w:rPr>
                    <w:t>138</w:t>
                  </w:r>
                  <w:r w:rsidR="00C77DA4">
                    <w:rPr>
                      <w:rFonts w:ascii="Arial" w:hAnsi="Arial" w:cs="Arial"/>
                      <w:color w:val="000000"/>
                      <w:lang w:eastAsia="en-GB"/>
                    </w:rPr>
                    <w:t>.</w:t>
                  </w:r>
                  <w:r w:rsidR="00095044">
                    <w:rPr>
                      <w:rFonts w:ascii="Arial" w:hAnsi="Arial" w:cs="Arial"/>
                      <w:color w:val="000000"/>
                      <w:lang w:eastAsia="en-GB"/>
                    </w:rPr>
                    <w:t>75</w:t>
                  </w:r>
                </w:p>
              </w:tc>
              <w:tc>
                <w:tcPr>
                  <w:tcW w:w="1120" w:type="dxa"/>
                  <w:noWrap/>
                  <w:tcMar>
                    <w:top w:w="0" w:type="dxa"/>
                    <w:left w:w="108" w:type="dxa"/>
                    <w:bottom w:w="0" w:type="dxa"/>
                    <w:right w:w="108" w:type="dxa"/>
                  </w:tcMar>
                  <w:vAlign w:val="center"/>
                  <w:hideMark/>
                </w:tcPr>
                <w:p w:rsidR="00F03E84" w:rsidP="00F03E84" w:rsidRDefault="00F03E84" w14:paraId="5E81D729" w14:textId="6B0875BA">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344.89</w:t>
                  </w:r>
                </w:p>
              </w:tc>
            </w:tr>
            <w:tr w:rsidR="00F03E84" w:rsidTr="001F72A4" w14:paraId="3AF5D9F8"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3FA60279" w14:textId="77777777">
                  <w:pPr>
                    <w:jc w:val="center"/>
                    <w:rPr>
                      <w:rFonts w:ascii="Arial" w:hAnsi="Arial" w:cs="Arial"/>
                      <w:color w:val="000000"/>
                      <w:lang w:eastAsia="en-GB"/>
                    </w:rPr>
                  </w:pPr>
                  <w:r>
                    <w:rPr>
                      <w:rFonts w:ascii="Arial" w:hAnsi="Arial" w:cs="Arial"/>
                      <w:color w:val="000000"/>
                      <w:lang w:eastAsia="en-GB"/>
                    </w:rPr>
                    <w:t>40</w:t>
                  </w:r>
                </w:p>
              </w:tc>
              <w:tc>
                <w:tcPr>
                  <w:tcW w:w="1220" w:type="dxa"/>
                  <w:noWrap/>
                  <w:tcMar>
                    <w:top w:w="0" w:type="dxa"/>
                    <w:left w:w="108" w:type="dxa"/>
                    <w:bottom w:w="0" w:type="dxa"/>
                    <w:right w:w="108" w:type="dxa"/>
                  </w:tcMar>
                  <w:vAlign w:val="center"/>
                  <w:hideMark/>
                </w:tcPr>
                <w:p w:rsidR="00F03E84" w:rsidP="00F03E84" w:rsidRDefault="00F03E84" w14:paraId="5EB9AA7B" w14:textId="2ADDFA6B">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86,000</w:t>
                  </w:r>
                </w:p>
              </w:tc>
              <w:tc>
                <w:tcPr>
                  <w:tcW w:w="1580" w:type="dxa"/>
                  <w:noWrap/>
                  <w:tcMar>
                    <w:top w:w="0" w:type="dxa"/>
                    <w:left w:w="108" w:type="dxa"/>
                    <w:bottom w:w="0" w:type="dxa"/>
                    <w:right w:w="108" w:type="dxa"/>
                  </w:tcMar>
                  <w:vAlign w:val="center"/>
                  <w:hideMark/>
                </w:tcPr>
                <w:p w:rsidR="00F03E84" w:rsidP="00F03E84" w:rsidRDefault="00F03E84" w14:paraId="13CE1850" w14:textId="2E8F938E">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3,547.50</w:t>
                  </w:r>
                </w:p>
              </w:tc>
              <w:tc>
                <w:tcPr>
                  <w:tcW w:w="1120" w:type="dxa"/>
                  <w:noWrap/>
                  <w:tcMar>
                    <w:top w:w="0" w:type="dxa"/>
                    <w:left w:w="108" w:type="dxa"/>
                    <w:bottom w:w="0" w:type="dxa"/>
                    <w:right w:w="108" w:type="dxa"/>
                  </w:tcMar>
                  <w:vAlign w:val="center"/>
                  <w:hideMark/>
                </w:tcPr>
                <w:p w:rsidR="00F03E84" w:rsidP="00F03E84" w:rsidRDefault="00F03E84" w14:paraId="6487708E" w14:textId="13A8D0E2">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295.62</w:t>
                  </w:r>
                </w:p>
              </w:tc>
            </w:tr>
            <w:tr w:rsidR="00F03E84" w:rsidTr="001F72A4" w14:paraId="3B5AAE40"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04B7C588" w14:textId="77777777">
                  <w:pPr>
                    <w:jc w:val="center"/>
                    <w:rPr>
                      <w:rFonts w:ascii="Arial" w:hAnsi="Arial" w:cs="Arial"/>
                      <w:color w:val="000000"/>
                      <w:lang w:eastAsia="en-GB"/>
                    </w:rPr>
                  </w:pPr>
                  <w:r>
                    <w:rPr>
                      <w:rFonts w:ascii="Arial" w:hAnsi="Arial" w:cs="Arial"/>
                      <w:color w:val="000000"/>
                      <w:lang w:eastAsia="en-GB"/>
                    </w:rPr>
                    <w:t>50</w:t>
                  </w:r>
                </w:p>
              </w:tc>
              <w:tc>
                <w:tcPr>
                  <w:tcW w:w="1220" w:type="dxa"/>
                  <w:noWrap/>
                  <w:tcMar>
                    <w:top w:w="0" w:type="dxa"/>
                    <w:left w:w="108" w:type="dxa"/>
                    <w:bottom w:w="0" w:type="dxa"/>
                    <w:right w:w="108" w:type="dxa"/>
                  </w:tcMar>
                  <w:vAlign w:val="center"/>
                  <w:hideMark/>
                </w:tcPr>
                <w:p w:rsidR="00F03E84" w:rsidP="00F03E84" w:rsidRDefault="00F03E84" w14:paraId="19219BFF" w14:textId="0F2E87C6">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107,</w:t>
                  </w:r>
                  <w:r w:rsidR="00646B94">
                    <w:rPr>
                      <w:rFonts w:ascii="Arial" w:hAnsi="Arial" w:cs="Arial"/>
                      <w:color w:val="000000"/>
                      <w:lang w:eastAsia="en-GB"/>
                    </w:rPr>
                    <w:t>500</w:t>
                  </w:r>
                </w:p>
              </w:tc>
              <w:tc>
                <w:tcPr>
                  <w:tcW w:w="1580" w:type="dxa"/>
                  <w:noWrap/>
                  <w:tcMar>
                    <w:top w:w="0" w:type="dxa"/>
                    <w:left w:w="108" w:type="dxa"/>
                    <w:bottom w:w="0" w:type="dxa"/>
                    <w:right w:w="108" w:type="dxa"/>
                  </w:tcMar>
                  <w:vAlign w:val="center"/>
                  <w:hideMark/>
                </w:tcPr>
                <w:p w:rsidR="00F03E84" w:rsidP="00F03E84" w:rsidRDefault="00F03E84" w14:paraId="396A31D8" w14:textId="558399C9">
                  <w:pPr>
                    <w:jc w:val="center"/>
                    <w:rPr>
                      <w:rFonts w:ascii="Arial" w:hAnsi="Arial" w:cs="Arial"/>
                      <w:color w:val="000000"/>
                      <w:lang w:eastAsia="en-GB"/>
                    </w:rPr>
                  </w:pPr>
                  <w:r>
                    <w:rPr>
                      <w:rFonts w:ascii="Arial" w:hAnsi="Arial" w:cs="Arial"/>
                      <w:color w:val="000000"/>
                      <w:lang w:eastAsia="en-GB"/>
                    </w:rPr>
                    <w:t>£</w:t>
                  </w:r>
                  <w:r w:rsidR="00646B94">
                    <w:rPr>
                      <w:rFonts w:ascii="Arial" w:hAnsi="Arial" w:cs="Arial"/>
                      <w:color w:val="000000"/>
                      <w:lang w:eastAsia="en-GB"/>
                    </w:rPr>
                    <w:t>2,956.25</w:t>
                  </w:r>
                </w:p>
              </w:tc>
              <w:tc>
                <w:tcPr>
                  <w:tcW w:w="1120" w:type="dxa"/>
                  <w:noWrap/>
                  <w:tcMar>
                    <w:top w:w="0" w:type="dxa"/>
                    <w:left w:w="108" w:type="dxa"/>
                    <w:bottom w:w="0" w:type="dxa"/>
                    <w:right w:w="108" w:type="dxa"/>
                  </w:tcMar>
                  <w:vAlign w:val="center"/>
                  <w:hideMark/>
                </w:tcPr>
                <w:p w:rsidR="00F03E84" w:rsidP="00F03E84" w:rsidRDefault="00F03E84" w14:paraId="3A070BC1" w14:textId="2C2B70AB">
                  <w:pPr>
                    <w:jc w:val="center"/>
                    <w:rPr>
                      <w:rFonts w:ascii="Arial" w:hAnsi="Arial" w:cs="Arial"/>
                      <w:color w:val="000000"/>
                      <w:lang w:eastAsia="en-GB"/>
                    </w:rPr>
                  </w:pPr>
                  <w:r>
                    <w:rPr>
                      <w:rFonts w:ascii="Arial" w:hAnsi="Arial" w:cs="Arial"/>
                      <w:color w:val="000000"/>
                      <w:lang w:eastAsia="en-GB"/>
                    </w:rPr>
                    <w:t>£</w:t>
                  </w:r>
                  <w:r w:rsidR="00300CA4">
                    <w:rPr>
                      <w:rFonts w:ascii="Arial" w:hAnsi="Arial" w:cs="Arial"/>
                      <w:color w:val="000000"/>
                      <w:lang w:eastAsia="en-GB"/>
                    </w:rPr>
                    <w:t>246</w:t>
                  </w:r>
                  <w:r w:rsidR="00580555">
                    <w:rPr>
                      <w:rFonts w:ascii="Arial" w:hAnsi="Arial" w:cs="Arial"/>
                      <w:color w:val="000000"/>
                      <w:lang w:eastAsia="en-GB"/>
                    </w:rPr>
                    <w:t>.35</w:t>
                  </w:r>
                </w:p>
              </w:tc>
            </w:tr>
            <w:tr w:rsidR="00F03E84" w:rsidTr="001F72A4" w14:paraId="19D64A3F"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20DB9D80" w14:textId="77777777">
                  <w:pPr>
                    <w:jc w:val="center"/>
                    <w:rPr>
                      <w:rFonts w:ascii="Arial" w:hAnsi="Arial" w:cs="Arial"/>
                      <w:color w:val="000000"/>
                      <w:lang w:eastAsia="en-GB"/>
                    </w:rPr>
                  </w:pPr>
                  <w:r>
                    <w:rPr>
                      <w:rFonts w:ascii="Arial" w:hAnsi="Arial" w:cs="Arial"/>
                      <w:color w:val="000000"/>
                      <w:lang w:eastAsia="en-GB"/>
                    </w:rPr>
                    <w:t>60</w:t>
                  </w:r>
                </w:p>
              </w:tc>
              <w:tc>
                <w:tcPr>
                  <w:tcW w:w="1220" w:type="dxa"/>
                  <w:noWrap/>
                  <w:tcMar>
                    <w:top w:w="0" w:type="dxa"/>
                    <w:left w:w="108" w:type="dxa"/>
                    <w:bottom w:w="0" w:type="dxa"/>
                    <w:right w:w="108" w:type="dxa"/>
                  </w:tcMar>
                  <w:vAlign w:val="center"/>
                  <w:hideMark/>
                </w:tcPr>
                <w:p w:rsidR="00F03E84" w:rsidP="00F03E84" w:rsidRDefault="00F03E84" w14:paraId="2435FF95" w14:textId="3FDABEC0">
                  <w:pPr>
                    <w:jc w:val="center"/>
                    <w:rPr>
                      <w:rFonts w:ascii="Arial" w:hAnsi="Arial" w:cs="Arial"/>
                      <w:color w:val="000000"/>
                      <w:lang w:eastAsia="en-GB"/>
                    </w:rPr>
                  </w:pPr>
                  <w:r>
                    <w:rPr>
                      <w:rFonts w:ascii="Arial" w:hAnsi="Arial" w:cs="Arial"/>
                      <w:color w:val="000000"/>
                      <w:lang w:eastAsia="en-GB"/>
                    </w:rPr>
                    <w:t>£</w:t>
                  </w:r>
                  <w:r w:rsidR="00580555">
                    <w:rPr>
                      <w:rFonts w:ascii="Arial" w:hAnsi="Arial" w:cs="Arial"/>
                      <w:color w:val="000000"/>
                      <w:lang w:eastAsia="en-GB"/>
                    </w:rPr>
                    <w:t>129,000</w:t>
                  </w:r>
                </w:p>
              </w:tc>
              <w:tc>
                <w:tcPr>
                  <w:tcW w:w="1580" w:type="dxa"/>
                  <w:noWrap/>
                  <w:tcMar>
                    <w:top w:w="0" w:type="dxa"/>
                    <w:left w:w="108" w:type="dxa"/>
                    <w:bottom w:w="0" w:type="dxa"/>
                    <w:right w:w="108" w:type="dxa"/>
                  </w:tcMar>
                  <w:vAlign w:val="center"/>
                  <w:hideMark/>
                </w:tcPr>
                <w:p w:rsidR="00F03E84" w:rsidP="00F03E84" w:rsidRDefault="00F03E84" w14:paraId="469AC6ED" w14:textId="7CAA8D3D">
                  <w:pPr>
                    <w:jc w:val="center"/>
                    <w:rPr>
                      <w:rFonts w:ascii="Arial" w:hAnsi="Arial" w:cs="Arial"/>
                      <w:color w:val="000000"/>
                      <w:lang w:eastAsia="en-GB"/>
                    </w:rPr>
                  </w:pPr>
                  <w:r>
                    <w:rPr>
                      <w:rFonts w:ascii="Arial" w:hAnsi="Arial" w:cs="Arial"/>
                      <w:color w:val="000000"/>
                      <w:lang w:eastAsia="en-GB"/>
                    </w:rPr>
                    <w:t>£</w:t>
                  </w:r>
                  <w:r w:rsidR="00580555">
                    <w:rPr>
                      <w:rFonts w:ascii="Arial" w:hAnsi="Arial" w:cs="Arial"/>
                      <w:color w:val="000000"/>
                      <w:lang w:eastAsia="en-GB"/>
                    </w:rPr>
                    <w:t>2,365</w:t>
                  </w:r>
                  <w:r w:rsidR="00DB2400">
                    <w:rPr>
                      <w:rFonts w:ascii="Arial" w:hAnsi="Arial" w:cs="Arial"/>
                      <w:color w:val="000000"/>
                      <w:lang w:eastAsia="en-GB"/>
                    </w:rPr>
                    <w:t>.00</w:t>
                  </w:r>
                </w:p>
              </w:tc>
              <w:tc>
                <w:tcPr>
                  <w:tcW w:w="1120" w:type="dxa"/>
                  <w:noWrap/>
                  <w:tcMar>
                    <w:top w:w="0" w:type="dxa"/>
                    <w:left w:w="108" w:type="dxa"/>
                    <w:bottom w:w="0" w:type="dxa"/>
                    <w:right w:w="108" w:type="dxa"/>
                  </w:tcMar>
                  <w:vAlign w:val="center"/>
                  <w:hideMark/>
                </w:tcPr>
                <w:p w:rsidR="00F03E84" w:rsidP="00F03E84" w:rsidRDefault="00F03E84" w14:paraId="3ACE5D19" w14:textId="13209E0C">
                  <w:pPr>
                    <w:jc w:val="center"/>
                    <w:rPr>
                      <w:rFonts w:ascii="Arial" w:hAnsi="Arial" w:cs="Arial"/>
                      <w:color w:val="000000"/>
                      <w:lang w:eastAsia="en-GB"/>
                    </w:rPr>
                  </w:pPr>
                  <w:r>
                    <w:rPr>
                      <w:rFonts w:ascii="Arial" w:hAnsi="Arial" w:cs="Arial"/>
                      <w:color w:val="000000"/>
                      <w:lang w:eastAsia="en-GB"/>
                    </w:rPr>
                    <w:t>£</w:t>
                  </w:r>
                  <w:r w:rsidR="00580555">
                    <w:rPr>
                      <w:rFonts w:ascii="Arial" w:hAnsi="Arial" w:cs="Arial"/>
                      <w:color w:val="000000"/>
                      <w:lang w:eastAsia="en-GB"/>
                    </w:rPr>
                    <w:t>197.08</w:t>
                  </w:r>
                </w:p>
              </w:tc>
            </w:tr>
            <w:tr w:rsidR="00F03E84" w:rsidTr="001F72A4" w14:paraId="54EB560E"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4CEB1546" w14:textId="77777777">
                  <w:pPr>
                    <w:jc w:val="center"/>
                    <w:rPr>
                      <w:rFonts w:ascii="Arial" w:hAnsi="Arial" w:cs="Arial"/>
                      <w:color w:val="000000"/>
                      <w:lang w:eastAsia="en-GB"/>
                    </w:rPr>
                  </w:pPr>
                  <w:r>
                    <w:rPr>
                      <w:rFonts w:ascii="Arial" w:hAnsi="Arial" w:cs="Arial"/>
                      <w:color w:val="000000"/>
                      <w:lang w:eastAsia="en-GB"/>
                    </w:rPr>
                    <w:t>70</w:t>
                  </w:r>
                </w:p>
              </w:tc>
              <w:tc>
                <w:tcPr>
                  <w:tcW w:w="1220" w:type="dxa"/>
                  <w:noWrap/>
                  <w:tcMar>
                    <w:top w:w="0" w:type="dxa"/>
                    <w:left w:w="108" w:type="dxa"/>
                    <w:bottom w:w="0" w:type="dxa"/>
                    <w:right w:w="108" w:type="dxa"/>
                  </w:tcMar>
                  <w:vAlign w:val="center"/>
                  <w:hideMark/>
                </w:tcPr>
                <w:p w:rsidR="00F03E84" w:rsidP="00F03E84" w:rsidRDefault="00F03E84" w14:paraId="719BF5B8" w14:textId="17827C57">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150,500</w:t>
                  </w:r>
                </w:p>
              </w:tc>
              <w:tc>
                <w:tcPr>
                  <w:tcW w:w="1580" w:type="dxa"/>
                  <w:noWrap/>
                  <w:tcMar>
                    <w:top w:w="0" w:type="dxa"/>
                    <w:left w:w="108" w:type="dxa"/>
                    <w:bottom w:w="0" w:type="dxa"/>
                    <w:right w:w="108" w:type="dxa"/>
                  </w:tcMar>
                  <w:vAlign w:val="center"/>
                  <w:hideMark/>
                </w:tcPr>
                <w:p w:rsidR="00F03E84" w:rsidP="00F03E84" w:rsidRDefault="00F03E84" w14:paraId="072E8524" w14:textId="52871199">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1,773.75</w:t>
                  </w:r>
                </w:p>
              </w:tc>
              <w:tc>
                <w:tcPr>
                  <w:tcW w:w="1120" w:type="dxa"/>
                  <w:noWrap/>
                  <w:tcMar>
                    <w:top w:w="0" w:type="dxa"/>
                    <w:left w:w="108" w:type="dxa"/>
                    <w:bottom w:w="0" w:type="dxa"/>
                    <w:right w:w="108" w:type="dxa"/>
                  </w:tcMar>
                  <w:vAlign w:val="center"/>
                  <w:hideMark/>
                </w:tcPr>
                <w:p w:rsidR="00F03E84" w:rsidP="00F03E84" w:rsidRDefault="00F03E84" w14:paraId="1EB65BC5" w14:textId="6715C68D">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147.81</w:t>
                  </w:r>
                </w:p>
              </w:tc>
            </w:tr>
            <w:tr w:rsidR="00F03E84" w:rsidTr="001F72A4" w14:paraId="69429AB1"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6351277B" w14:textId="77777777">
                  <w:pPr>
                    <w:jc w:val="center"/>
                    <w:rPr>
                      <w:rFonts w:ascii="Arial" w:hAnsi="Arial" w:cs="Arial"/>
                      <w:color w:val="000000"/>
                      <w:lang w:eastAsia="en-GB"/>
                    </w:rPr>
                  </w:pPr>
                  <w:r>
                    <w:rPr>
                      <w:rFonts w:ascii="Arial" w:hAnsi="Arial" w:cs="Arial"/>
                      <w:color w:val="000000"/>
                      <w:lang w:eastAsia="en-GB"/>
                    </w:rPr>
                    <w:t>75</w:t>
                  </w:r>
                </w:p>
              </w:tc>
              <w:tc>
                <w:tcPr>
                  <w:tcW w:w="1220" w:type="dxa"/>
                  <w:noWrap/>
                  <w:tcMar>
                    <w:top w:w="0" w:type="dxa"/>
                    <w:left w:w="108" w:type="dxa"/>
                    <w:bottom w:w="0" w:type="dxa"/>
                    <w:right w:w="108" w:type="dxa"/>
                  </w:tcMar>
                  <w:vAlign w:val="center"/>
                  <w:hideMark/>
                </w:tcPr>
                <w:p w:rsidR="00F03E84" w:rsidP="00F03E84" w:rsidRDefault="00F03E84" w14:paraId="3B649611" w14:textId="072F8D3A">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161,250</w:t>
                  </w:r>
                </w:p>
              </w:tc>
              <w:tc>
                <w:tcPr>
                  <w:tcW w:w="1580" w:type="dxa"/>
                  <w:noWrap/>
                  <w:tcMar>
                    <w:top w:w="0" w:type="dxa"/>
                    <w:left w:w="108" w:type="dxa"/>
                    <w:bottom w:w="0" w:type="dxa"/>
                    <w:right w:w="108" w:type="dxa"/>
                  </w:tcMar>
                  <w:vAlign w:val="center"/>
                  <w:hideMark/>
                </w:tcPr>
                <w:p w:rsidR="00F03E84" w:rsidP="00F03E84" w:rsidRDefault="00F03E84" w14:paraId="1CDDD1BC" w14:textId="7EE5ACCD">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1,478.12</w:t>
                  </w:r>
                </w:p>
              </w:tc>
              <w:tc>
                <w:tcPr>
                  <w:tcW w:w="1120" w:type="dxa"/>
                  <w:noWrap/>
                  <w:tcMar>
                    <w:top w:w="0" w:type="dxa"/>
                    <w:left w:w="108" w:type="dxa"/>
                    <w:bottom w:w="0" w:type="dxa"/>
                    <w:right w:w="108" w:type="dxa"/>
                  </w:tcMar>
                  <w:vAlign w:val="center"/>
                  <w:hideMark/>
                </w:tcPr>
                <w:p w:rsidR="00F03E84" w:rsidP="00F03E84" w:rsidRDefault="00F03E84" w14:paraId="04C3DEAF" w14:textId="0F7AA0F5">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123.18</w:t>
                  </w:r>
                </w:p>
              </w:tc>
            </w:tr>
          </w:tbl>
          <w:p w:rsidR="00F03E84" w:rsidP="00F03E84" w:rsidRDefault="00F03E84" w14:paraId="3B355E34" w14:textId="77777777">
            <w:pPr>
              <w:pStyle w:val="Normalintable"/>
              <w:tabs>
                <w:tab w:val="left" w:pos="2732"/>
              </w:tabs>
            </w:pPr>
          </w:p>
          <w:p w:rsidR="00F03E84" w:rsidP="00F03E84" w:rsidRDefault="00F03E84" w14:paraId="096BCBEF" w14:textId="77777777">
            <w:pPr>
              <w:pStyle w:val="Normalintable"/>
            </w:pPr>
            <w:r>
              <w:t>The percentage share and rent amount will change depending on the amount you can afford. You'll receive a worked example after a financial assessment.</w:t>
            </w:r>
          </w:p>
          <w:p w:rsidR="00F03E84" w:rsidP="00F03E84" w:rsidRDefault="00F03E84" w14:paraId="077B378A" w14:textId="77777777">
            <w:pPr>
              <w:pStyle w:val="Normalintable"/>
            </w:pPr>
          </w:p>
          <w:p w:rsidR="00927976" w:rsidP="00F03E84" w:rsidRDefault="00F03E84" w14:paraId="2E22C72C" w14:textId="2E6A64C9">
            <w:pPr>
              <w:pStyle w:val="Normalintable"/>
            </w:pPr>
            <w:r>
              <w:t xml:space="preserve">Your annual rent is calculated as </w:t>
            </w:r>
            <w:r w:rsidR="00A65123">
              <w:t>2.75</w:t>
            </w:r>
            <w:r w:rsidRPr="00D25D06">
              <w:t>%</w:t>
            </w:r>
            <w:r>
              <w:t xml:space="preserve"> of the remaining share of the full market value owned by the landlord.</w:t>
            </w:r>
          </w:p>
        </w:tc>
      </w:tr>
      <w:tr w:rsidR="00927976" w:rsidTr="0F9D5AF0" w14:paraId="11E747D3"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32168984" w14:textId="77777777">
            <w:pPr>
              <w:pStyle w:val="Normalintable"/>
              <w:rPr>
                <w:b/>
                <w:bCs/>
              </w:rPr>
            </w:pPr>
            <w:r>
              <w:rPr>
                <w:b/>
                <w:bCs/>
              </w:rPr>
              <w:t>Monthly payment to the landlord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7B71CF09" w14:textId="77777777">
            <w:pPr>
              <w:pStyle w:val="Normalintable"/>
            </w:pPr>
            <w:r>
              <w:t>The monthly payment to the landlord includes:</w:t>
            </w:r>
          </w:p>
          <w:p w:rsidR="00927976" w:rsidRDefault="00927976" w14:paraId="58208C52" w14:textId="77777777">
            <w:pPr>
              <w:pStyle w:val="Normalintable"/>
            </w:pPr>
          </w:p>
          <w:p w:rsidR="00927976" w:rsidRDefault="00927976" w14:paraId="73B40FF6" w14:textId="3F81BF4D">
            <w:pPr>
              <w:pStyle w:val="Normalintable"/>
              <w:tabs>
                <w:tab w:val="left" w:pos="2732"/>
              </w:tabs>
            </w:pPr>
            <w:r>
              <w:t>Rent</w:t>
            </w:r>
            <w:r>
              <w:tab/>
            </w:r>
            <w:r>
              <w:t>£</w:t>
            </w:r>
            <w:r w:rsidR="00A65123">
              <w:rPr>
                <w:color w:val="000000"/>
                <w:lang w:eastAsia="en-GB"/>
              </w:rPr>
              <w:t>2</w:t>
            </w:r>
            <w:r w:rsidR="006E4891">
              <w:rPr>
                <w:color w:val="000000"/>
                <w:lang w:eastAsia="en-GB"/>
              </w:rPr>
              <w:t>46.</w:t>
            </w:r>
            <w:r w:rsidR="00854369">
              <w:rPr>
                <w:color w:val="000000"/>
                <w:lang w:eastAsia="en-GB"/>
              </w:rPr>
              <w:t>35</w:t>
            </w:r>
          </w:p>
          <w:p w:rsidR="00927976" w:rsidRDefault="00927976" w14:paraId="5DD538F7" w14:textId="28AD46D9">
            <w:pPr>
              <w:pStyle w:val="Normalintable"/>
              <w:tabs>
                <w:tab w:val="left" w:pos="2732"/>
              </w:tabs>
            </w:pPr>
            <w:r w:rsidR="00927976">
              <w:rPr/>
              <w:t>Service charge Total</w:t>
            </w:r>
            <w:r>
              <w:tab/>
            </w:r>
            <w:r w:rsidR="00927976">
              <w:rPr/>
              <w:t>£</w:t>
            </w:r>
            <w:r w:rsidR="31892C57">
              <w:rPr/>
              <w:t>1</w:t>
            </w:r>
            <w:r w:rsidR="527D2308">
              <w:rPr/>
              <w:t>1.25</w:t>
            </w:r>
          </w:p>
          <w:p w:rsidR="00927976" w:rsidRDefault="00927976" w14:paraId="57F74B73" w14:textId="77777777">
            <w:pPr>
              <w:pStyle w:val="Normalintable"/>
              <w:tabs>
                <w:tab w:val="left" w:pos="2732"/>
              </w:tabs>
            </w:pPr>
            <w:r>
              <w:t>Estate charge</w:t>
            </w:r>
            <w:r>
              <w:tab/>
            </w:r>
            <w:r>
              <w:t xml:space="preserve">£0 </w:t>
            </w:r>
          </w:p>
          <w:p w:rsidR="00927976" w:rsidRDefault="00927976" w14:paraId="45164DF3" w14:textId="64B47E73">
            <w:pPr>
              <w:pStyle w:val="Normalintable"/>
              <w:tabs>
                <w:tab w:val="left" w:pos="2732"/>
              </w:tabs>
            </w:pPr>
            <w:r w:rsidR="00927976">
              <w:rPr/>
              <w:t>Buildings insurance</w:t>
            </w:r>
            <w:r>
              <w:tab/>
            </w:r>
            <w:r w:rsidR="00927976">
              <w:rPr/>
              <w:t>£</w:t>
            </w:r>
            <w:r w:rsidR="1CBB4C53">
              <w:rPr/>
              <w:t>8.25</w:t>
            </w:r>
          </w:p>
          <w:p w:rsidR="00927976" w:rsidRDefault="00927976" w14:paraId="03B92E96" w14:textId="793E7788">
            <w:pPr>
              <w:pStyle w:val="Normalintable"/>
              <w:tabs>
                <w:tab w:val="left" w:pos="2732"/>
              </w:tabs>
            </w:pPr>
            <w:r>
              <w:t>Management fee</w:t>
            </w:r>
            <w:r>
              <w:tab/>
            </w:r>
            <w:r>
              <w:t>£</w:t>
            </w:r>
            <w:r w:rsidR="00D43284">
              <w:t>0</w:t>
            </w:r>
          </w:p>
          <w:p w:rsidR="00927976" w:rsidRDefault="00927976" w14:paraId="723CD2A8" w14:textId="77777777">
            <w:pPr>
              <w:pStyle w:val="Normalintable"/>
              <w:tabs>
                <w:tab w:val="left" w:pos="2732"/>
              </w:tabs>
            </w:pPr>
            <w:r>
              <w:t>Reserve fund payment</w:t>
            </w:r>
            <w:r>
              <w:tab/>
            </w:r>
            <w:r>
              <w:t>£0</w:t>
            </w:r>
          </w:p>
          <w:p w:rsidR="00927976" w:rsidRDefault="00927976" w14:paraId="226A70A4" w14:textId="008021CE">
            <w:pPr>
              <w:pStyle w:val="Normalintable"/>
              <w:tabs>
                <w:tab w:val="left" w:pos="2732"/>
              </w:tabs>
            </w:pPr>
            <w:r>
              <w:t>Audit Fee                          £</w:t>
            </w:r>
            <w:r w:rsidR="00D43284">
              <w:t>0</w:t>
            </w:r>
          </w:p>
          <w:p w:rsidR="00927976" w:rsidRDefault="00927976" w14:paraId="687015EC" w14:textId="77777777">
            <w:pPr>
              <w:pStyle w:val="Normalintable"/>
              <w:tabs>
                <w:tab w:val="left" w:pos="2732"/>
              </w:tabs>
            </w:pPr>
          </w:p>
          <w:p w:rsidR="00927976" w:rsidRDefault="00927976" w14:paraId="2F05F07A" w14:textId="51228E93">
            <w:pPr>
              <w:pStyle w:val="Normalintable"/>
              <w:tabs>
                <w:tab w:val="left" w:pos="2732"/>
              </w:tabs>
            </w:pPr>
            <w:r w:rsidR="00927976">
              <w:rPr/>
              <w:t>Total monthly payment</w:t>
            </w:r>
            <w:r>
              <w:tab/>
            </w:r>
            <w:r w:rsidR="00927976">
              <w:rPr/>
              <w:t>£</w:t>
            </w:r>
            <w:r w:rsidR="6BB2AD44">
              <w:rPr/>
              <w:t>26</w:t>
            </w:r>
            <w:r w:rsidR="03BF28F2">
              <w:rPr/>
              <w:t>5.85</w:t>
            </w:r>
          </w:p>
        </w:tc>
      </w:tr>
      <w:tr w:rsidR="00927976" w:rsidTr="0F9D5AF0" w14:paraId="79B4B4C6"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70BB1269" w14:textId="77777777">
            <w:pPr>
              <w:pStyle w:val="Normalintable"/>
              <w:rPr>
                <w:b/>
                <w:bCs/>
              </w:rPr>
            </w:pPr>
            <w:r>
              <w:rPr>
                <w:b/>
                <w:bCs/>
              </w:rPr>
              <w:t>Reservation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4489A27E" w14:textId="6E4C9687">
            <w:pPr>
              <w:pStyle w:val="Normalintable"/>
            </w:pPr>
            <w:r w:rsidRPr="003E55AA">
              <w:t>£</w:t>
            </w:r>
            <w:r w:rsidRPr="003E55AA" w:rsidR="00D43284">
              <w:t>300</w:t>
            </w:r>
          </w:p>
          <w:p w:rsidR="00927976" w:rsidRDefault="00927976" w14:paraId="6F2BA81E" w14:textId="77777777">
            <w:pPr>
              <w:pStyle w:val="Normalintable"/>
            </w:pPr>
          </w:p>
          <w:p w:rsidR="00927976" w:rsidRDefault="00927976" w14:paraId="78DD79C3" w14:textId="77777777">
            <w:pPr>
              <w:pStyle w:val="Normalintable"/>
            </w:pPr>
            <w:r>
              <w:t xml:space="preserve">You’ll need to pay a reservation fee to secure your home. When you pay the fee, no one else will be able to reserve the home. </w:t>
            </w:r>
          </w:p>
          <w:p w:rsidR="00927976" w:rsidRDefault="00927976" w14:paraId="63951936" w14:textId="77777777">
            <w:pPr>
              <w:pStyle w:val="Normalintable"/>
            </w:pPr>
          </w:p>
          <w:p w:rsidR="00927976" w:rsidRDefault="00927976" w14:paraId="69F511B1" w14:textId="0F516FBA">
            <w:pPr>
              <w:pStyle w:val="Normalintable"/>
            </w:pPr>
            <w:r w:rsidR="00927976">
              <w:rPr/>
              <w:t xml:space="preserve">The reservation fee secures the home for 28 days. If you buy the home, the fee will be taken off the final amount you pay on completion. If you do not buy the home, the fee </w:t>
            </w:r>
            <w:r w:rsidR="00D273E5">
              <w:rPr/>
              <w:t>is</w:t>
            </w:r>
            <w:r w:rsidR="15D1FA83">
              <w:rPr/>
              <w:t xml:space="preserve"> </w:t>
            </w:r>
            <w:r w:rsidR="00D273E5">
              <w:rPr/>
              <w:t>refundable</w:t>
            </w:r>
            <w:r w:rsidR="00927976">
              <w:rPr/>
              <w:t>.</w:t>
            </w:r>
          </w:p>
        </w:tc>
      </w:tr>
      <w:tr w:rsidR="00927976" w:rsidTr="0F9D5AF0" w14:paraId="3D382C7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4880B57" w14:textId="77777777">
            <w:pPr>
              <w:pStyle w:val="Normalintable"/>
              <w:rPr>
                <w:b/>
                <w:bCs/>
              </w:rPr>
            </w:pPr>
            <w:r>
              <w:rPr>
                <w:b/>
                <w:bCs/>
              </w:rPr>
              <w:t>Eligibility</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3963E2" w:rsidP="003963E2" w:rsidRDefault="003963E2" w14:paraId="70B250B4" w14:textId="77777777">
            <w:pPr>
              <w:pStyle w:val="Normalintable"/>
            </w:pPr>
            <w:r>
              <w:t>You can apply to buy the home if both of the following apply:</w:t>
            </w:r>
          </w:p>
          <w:p w:rsidR="003963E2" w:rsidP="003963E2" w:rsidRDefault="003963E2" w14:paraId="03CEF66A" w14:textId="77777777">
            <w:pPr>
              <w:pStyle w:val="Normalintable"/>
            </w:pPr>
          </w:p>
          <w:p w:rsidR="003963E2" w:rsidP="003963E2" w:rsidRDefault="003963E2" w14:paraId="35CFFF13" w14:textId="7BD71F6D">
            <w:pPr>
              <w:pStyle w:val="Normalintable"/>
              <w:numPr>
                <w:ilvl w:val="0"/>
                <w:numId w:val="34"/>
              </w:numPr>
            </w:pPr>
            <w:r>
              <w:t xml:space="preserve">your household income is £80,000 or </w:t>
            </w:r>
            <w:r w:rsidR="00D273E5">
              <w:t>less.</w:t>
            </w:r>
          </w:p>
          <w:p w:rsidR="003963E2" w:rsidP="003963E2" w:rsidRDefault="003963E2" w14:paraId="07794915" w14:textId="4C144A62">
            <w:pPr>
              <w:pStyle w:val="Normalintable"/>
              <w:numPr>
                <w:ilvl w:val="0"/>
                <w:numId w:val="34"/>
              </w:numPr>
            </w:pPr>
            <w:r>
              <w:t xml:space="preserve">you cannot afford all of the deposit and mortgage payments to buy a home that meets your </w:t>
            </w:r>
            <w:r w:rsidR="00D273E5">
              <w:t>needs.</w:t>
            </w:r>
          </w:p>
          <w:p w:rsidR="003963E2" w:rsidP="003963E2" w:rsidRDefault="003963E2" w14:paraId="52F5618D" w14:textId="77777777">
            <w:pPr>
              <w:pStyle w:val="Normalintable"/>
              <w:ind w:left="720"/>
            </w:pPr>
          </w:p>
          <w:p w:rsidR="003963E2" w:rsidP="003963E2" w:rsidRDefault="003963E2" w14:paraId="2AAC3D88" w14:textId="77777777">
            <w:pPr>
              <w:pStyle w:val="Normalintable"/>
            </w:pPr>
            <w:r>
              <w:t xml:space="preserve"> One of the following must also be true:</w:t>
            </w:r>
          </w:p>
          <w:p w:rsidR="003963E2" w:rsidP="003963E2" w:rsidRDefault="003963E2" w14:paraId="2CC1660C" w14:textId="77777777">
            <w:pPr>
              <w:pStyle w:val="Normalintable"/>
            </w:pPr>
          </w:p>
          <w:p w:rsidR="003963E2" w:rsidP="003963E2" w:rsidRDefault="003963E2" w14:paraId="12749375" w14:textId="585596C8">
            <w:pPr>
              <w:pStyle w:val="Normalintable"/>
              <w:numPr>
                <w:ilvl w:val="0"/>
                <w:numId w:val="35"/>
              </w:numPr>
            </w:pPr>
            <w:r>
              <w:t xml:space="preserve">you're a first-time </w:t>
            </w:r>
            <w:r w:rsidR="00D273E5">
              <w:t>buyer.</w:t>
            </w:r>
          </w:p>
          <w:p w:rsidR="003963E2" w:rsidP="003963E2" w:rsidRDefault="003963E2" w14:paraId="1D49B2B8" w14:textId="536ADE5E">
            <w:pPr>
              <w:pStyle w:val="Normalintable"/>
              <w:numPr>
                <w:ilvl w:val="0"/>
                <w:numId w:val="35"/>
              </w:numPr>
            </w:pPr>
            <w:r>
              <w:t xml:space="preserve">you used to own a home but cannot afford to buy one </w:t>
            </w:r>
            <w:r w:rsidR="00D273E5">
              <w:t>now.</w:t>
            </w:r>
          </w:p>
          <w:p w:rsidR="003963E2" w:rsidP="003963E2" w:rsidRDefault="003963E2" w14:paraId="2F59EDB3" w14:textId="575F8A61">
            <w:pPr>
              <w:pStyle w:val="Normalintable"/>
              <w:numPr>
                <w:ilvl w:val="0"/>
                <w:numId w:val="35"/>
              </w:numPr>
            </w:pPr>
            <w:r>
              <w:t xml:space="preserve">you're forming a new household - for example, after a relationship </w:t>
            </w:r>
            <w:r w:rsidR="00D273E5">
              <w:t>breakdown.</w:t>
            </w:r>
          </w:p>
          <w:p w:rsidR="003963E2" w:rsidP="003963E2" w:rsidRDefault="003963E2" w14:paraId="2800AFFD" w14:textId="3315E4D5">
            <w:pPr>
              <w:pStyle w:val="Normalintable"/>
              <w:numPr>
                <w:ilvl w:val="0"/>
                <w:numId w:val="35"/>
              </w:numPr>
            </w:pPr>
            <w:r>
              <w:t xml:space="preserve">you're an existing shared owner, and you want to </w:t>
            </w:r>
            <w:r w:rsidR="00D273E5">
              <w:t>move.</w:t>
            </w:r>
          </w:p>
          <w:p w:rsidR="003963E2" w:rsidP="003963E2" w:rsidRDefault="003963E2" w14:paraId="3D6C4D15" w14:textId="787AC108">
            <w:pPr>
              <w:pStyle w:val="Normalintable"/>
              <w:numPr>
                <w:ilvl w:val="0"/>
                <w:numId w:val="35"/>
              </w:numPr>
            </w:pPr>
            <w:r>
              <w:t xml:space="preserve">you own a home and want to move but cannot afford a new home for your </w:t>
            </w:r>
            <w:r w:rsidR="00D273E5">
              <w:t>needs.</w:t>
            </w:r>
          </w:p>
          <w:p w:rsidR="003963E2" w:rsidP="003963E2" w:rsidRDefault="003963E2" w14:paraId="7ED6061A" w14:textId="77777777">
            <w:pPr>
              <w:pStyle w:val="Normalintable"/>
            </w:pPr>
          </w:p>
          <w:p w:rsidR="003963E2" w:rsidP="003963E2" w:rsidRDefault="003963E2" w14:paraId="73B50DBA" w14:textId="77777777">
            <w:pPr>
              <w:pStyle w:val="Normalintable"/>
            </w:pPr>
            <w:r>
              <w:t>If you own a home, you must have completed the sale of the home on or before the date you complete your shared ownership purchase.</w:t>
            </w:r>
          </w:p>
          <w:p w:rsidR="003963E2" w:rsidP="003963E2" w:rsidRDefault="003963E2" w14:paraId="03DC8333" w14:textId="77777777">
            <w:pPr>
              <w:pStyle w:val="Normalintable"/>
            </w:pPr>
          </w:p>
          <w:p w:rsidR="00927976" w:rsidP="003963E2" w:rsidRDefault="003963E2" w14:paraId="1AC2C625" w14:textId="3DA1DAEC">
            <w:pPr>
              <w:pStyle w:val="Normalintable"/>
            </w:pPr>
            <w:r>
              <w:t>You must have a good credit record. Your application will involve an assessment of your finances.</w:t>
            </w:r>
          </w:p>
        </w:tc>
      </w:tr>
      <w:tr w:rsidR="00927976" w:rsidTr="0F9D5AF0" w14:paraId="6144D2F9"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F0EC5D2" w14:textId="77777777">
            <w:pPr>
              <w:pStyle w:val="Normalintable"/>
              <w:rPr>
                <w:b/>
                <w:bCs/>
              </w:rPr>
            </w:pPr>
            <w:r>
              <w:rPr>
                <w:b/>
                <w:bCs/>
              </w:rPr>
              <w:t>Tenure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4C7D50A" w14:textId="77777777">
            <w:pPr>
              <w:pStyle w:val="Normalintable"/>
            </w:pPr>
            <w:r>
              <w:t>Leasehold</w:t>
            </w:r>
          </w:p>
        </w:tc>
      </w:tr>
      <w:tr w:rsidR="00927976" w:rsidTr="0F9D5AF0" w14:paraId="0268DA46"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85E7B57" w14:textId="77777777">
            <w:pPr>
              <w:pStyle w:val="Normalintable"/>
              <w:rPr>
                <w:b/>
                <w:bCs/>
              </w:rPr>
            </w:pPr>
            <w:r>
              <w:rPr>
                <w:b/>
                <w:bCs/>
              </w:rPr>
              <w:t>Lease type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4BAE8D20" w14:textId="77777777">
            <w:pPr>
              <w:pStyle w:val="Normalintable"/>
              <w:rPr>
                <w:shd w:val="clear" w:color="auto" w:fill="FFFF00"/>
              </w:rPr>
            </w:pPr>
            <w:r>
              <w:t>Shared ownership house lease</w:t>
            </w:r>
          </w:p>
        </w:tc>
      </w:tr>
      <w:tr w:rsidR="00927976" w:rsidTr="0F9D5AF0" w14:paraId="0C16CE7A"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0B8A5426" w14:textId="77777777">
            <w:pPr>
              <w:pStyle w:val="Normalintable"/>
              <w:rPr>
                <w:b/>
                <w:bCs/>
              </w:rPr>
            </w:pPr>
            <w:r>
              <w:rPr>
                <w:b/>
                <w:bCs/>
              </w:rPr>
              <w:t>Lease term</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54CAE96F" w14:textId="77777777">
            <w:pPr>
              <w:pStyle w:val="Normalintable"/>
            </w:pPr>
          </w:p>
          <w:p w:rsidR="00927976" w:rsidRDefault="00927976" w14:paraId="076A1791" w14:textId="69901C63">
            <w:pPr>
              <w:pStyle w:val="Normalintable"/>
            </w:pPr>
            <w:r w:rsidRPr="005C3186">
              <w:t>99</w:t>
            </w:r>
            <w:r w:rsidRPr="005C3186" w:rsidR="00D43284">
              <w:t>0</w:t>
            </w:r>
            <w:r w:rsidRPr="005C3186">
              <w:t xml:space="preserve"> years</w:t>
            </w:r>
          </w:p>
        </w:tc>
      </w:tr>
      <w:tr w:rsidR="00927976" w:rsidTr="0F9D5AF0" w14:paraId="6914DFC2"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1FBC5A8" w14:textId="77777777">
            <w:pPr>
              <w:pStyle w:val="Normalintable"/>
              <w:rPr>
                <w:b/>
                <w:bCs/>
              </w:rPr>
            </w:pPr>
            <w:r>
              <w:rPr>
                <w:b/>
                <w:bCs/>
              </w:rPr>
              <w:t>Maximum share you can own</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12DAA5BC" w14:textId="77777777">
            <w:pPr>
              <w:pStyle w:val="Normalintable"/>
            </w:pPr>
            <w:r>
              <w:t>You can buy up to 100% of your home.</w:t>
            </w:r>
          </w:p>
        </w:tc>
      </w:tr>
      <w:tr w:rsidR="00927976" w:rsidTr="0F9D5AF0" w14:paraId="3F906A79"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0D8F3BC" w14:textId="77777777">
            <w:pPr>
              <w:pStyle w:val="Normalintable"/>
              <w:rPr>
                <w:b/>
                <w:bCs/>
              </w:rPr>
            </w:pPr>
            <w:r>
              <w:rPr>
                <w:b/>
                <w:bCs/>
              </w:rPr>
              <w:t>Transfer of freehold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7E0B6077" w14:textId="77777777">
            <w:pPr>
              <w:pStyle w:val="Normalintable"/>
            </w:pPr>
            <w:r>
              <w:t>At 100% ownership, the freehold will transfer to you.</w:t>
            </w:r>
          </w:p>
          <w:p w:rsidR="00927976" w:rsidRDefault="00927976" w14:paraId="1580A806" w14:textId="77777777">
            <w:pPr>
              <w:pStyle w:val="Normalintable"/>
            </w:pPr>
          </w:p>
          <w:p w:rsidR="00927976" w:rsidRDefault="00927976" w14:paraId="03BAAC26" w14:textId="77777777">
            <w:pPr>
              <w:pStyle w:val="Normalintable"/>
            </w:pPr>
          </w:p>
          <w:p w:rsidR="00927976" w:rsidRDefault="00927976" w14:paraId="2B6AE999" w14:textId="77777777">
            <w:pPr>
              <w:pStyle w:val="Normalintable"/>
            </w:pPr>
          </w:p>
        </w:tc>
      </w:tr>
      <w:tr w:rsidR="00927976" w:rsidTr="0F9D5AF0" w14:paraId="08B4D980"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2518045" w14:textId="77777777">
            <w:pPr>
              <w:pStyle w:val="Normalintable"/>
              <w:rPr>
                <w:b/>
                <w:bCs/>
              </w:rPr>
            </w:pPr>
            <w:r>
              <w:rPr>
                <w:b/>
                <w:bCs/>
              </w:rPr>
              <w:t>Landlord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D43284" w14:paraId="2BB2A884" w14:textId="3EFED97B">
            <w:pPr>
              <w:pStyle w:val="Normalintable"/>
            </w:pPr>
            <w:r>
              <w:t xml:space="preserve">believe housing, Coast House, Spectrum Business Park, Seaham, SR7 </w:t>
            </w:r>
            <w:r w:rsidR="00D273E5">
              <w:t>7TT.</w:t>
            </w:r>
          </w:p>
          <w:p w:rsidR="00927976" w:rsidRDefault="00927976" w14:paraId="7FF7946F" w14:textId="77777777">
            <w:pPr>
              <w:pStyle w:val="Normalintable"/>
            </w:pPr>
          </w:p>
          <w:p w:rsidR="00927976" w:rsidRDefault="00927976" w14:paraId="58066746" w14:textId="3F129792">
            <w:pPr>
              <w:pStyle w:val="Normalintable"/>
            </w:pPr>
            <w:r>
              <w:t>Under a shared ownership lease, you pay for a percentage share of the market value of a home. You enter into a lease agreement with the landlord</w:t>
            </w:r>
            <w:r w:rsidR="00D43284">
              <w:t xml:space="preserve"> </w:t>
            </w:r>
            <w:r>
              <w:t>and agree to pay rent to the landlord on the remaining share.</w:t>
            </w:r>
          </w:p>
        </w:tc>
      </w:tr>
      <w:tr w:rsidR="00927976" w:rsidTr="0F9D5AF0" w14:paraId="73CB6EA1"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1D08BAA6" w14:textId="77777777">
            <w:pPr>
              <w:pStyle w:val="Normalintable"/>
            </w:pPr>
            <w:r>
              <w:rPr>
                <w:b/>
                <w:bCs/>
              </w:rPr>
              <w:t>Initial repair period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12C30DCF" w14:textId="77777777">
            <w:pPr>
              <w:pStyle w:val="Normalintable"/>
            </w:pPr>
            <w:r>
              <w:t>Up to £500 a year for the first 10 years to help with essential repairs. For more information, see section 5, 'Maintaining and living in the home', in the 'Key information about shared ownership' document.</w:t>
            </w:r>
          </w:p>
          <w:p w:rsidR="00927976" w:rsidRDefault="00927976" w14:paraId="5FF57891" w14:textId="77777777">
            <w:pPr>
              <w:pStyle w:val="Normalintable"/>
            </w:pPr>
          </w:p>
          <w:p w:rsidR="00927976" w:rsidRDefault="00927976" w14:paraId="671F3F9F" w14:textId="77777777">
            <w:pPr>
              <w:pStyle w:val="Normalintable"/>
            </w:pPr>
          </w:p>
          <w:p w:rsidR="00927976" w:rsidRDefault="00927976" w14:paraId="34D894A6" w14:textId="77777777">
            <w:pPr>
              <w:pStyle w:val="Normalintable"/>
            </w:pPr>
            <w:r>
              <w:t>For more information, see section 5, 'Maintaining and living in the home', in the 'Key information about shared ownership' document.</w:t>
            </w:r>
          </w:p>
        </w:tc>
      </w:tr>
      <w:tr w:rsidR="00927976" w:rsidTr="0F9D5AF0" w14:paraId="1D80A039"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5E601DE2" w14:textId="77777777">
            <w:pPr>
              <w:pStyle w:val="Normalintable"/>
              <w:rPr>
                <w:b/>
                <w:bCs/>
              </w:rPr>
            </w:pPr>
            <w:r>
              <w:rPr>
                <w:b/>
                <w:bCs/>
              </w:rPr>
              <w:t>Landlord's first option to buy</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86749A2" w14:textId="77777777">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27976" w:rsidTr="0F9D5AF0" w14:paraId="3BC86144"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A8F7269" w14:textId="77777777">
            <w:pPr>
              <w:pStyle w:val="Normalintable"/>
              <w:rPr>
                <w:b/>
                <w:bCs/>
              </w:rPr>
            </w:pPr>
            <w:r>
              <w:rPr>
                <w:b/>
                <w:bCs/>
              </w:rPr>
              <w:t>Pets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5742E141" w14:textId="5B13D77D">
            <w:pPr>
              <w:pStyle w:val="Normalintable"/>
            </w:pPr>
            <w:r>
              <w:t>You can keep pets at the home however you will need to request permission from our home ownership team</w:t>
            </w:r>
            <w:r w:rsidR="00364C0B">
              <w:t>.</w:t>
            </w:r>
          </w:p>
        </w:tc>
      </w:tr>
      <w:tr w:rsidR="00927976" w:rsidTr="0F9D5AF0" w14:paraId="48DA69B8" w14:textId="77777777">
        <w:trPr>
          <w:cantSplit/>
          <w:trHeight w:val="6919"/>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114841B3" w14:textId="77777777">
            <w:pPr>
              <w:pStyle w:val="Normalintable"/>
              <w:rPr>
                <w:b/>
                <w:bCs/>
              </w:rPr>
            </w:pPr>
            <w:r>
              <w:rPr>
                <w:b/>
                <w:bCs/>
              </w:rPr>
              <w:t>Subletting</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42A7148A" w14:textId="77777777">
            <w:pPr>
              <w:pStyle w:val="Normalintable"/>
            </w:pPr>
            <w:r>
              <w:t>You can rent out a room in the home at any time, but you must live there at the same time.</w:t>
            </w:r>
          </w:p>
          <w:p w:rsidR="00927976" w:rsidRDefault="00927976" w14:paraId="1ECBC980" w14:textId="77777777">
            <w:pPr>
              <w:pStyle w:val="Normalintable"/>
            </w:pPr>
          </w:p>
          <w:p w:rsidR="00927976" w:rsidRDefault="00927976" w14:paraId="0AFE0566" w14:textId="77777777">
            <w:pPr>
              <w:pStyle w:val="Normalintable"/>
            </w:pPr>
            <w:r>
              <w:t>You cannot sublet (rent out) your entire home unless either:</w:t>
            </w:r>
          </w:p>
          <w:p w:rsidR="00927976" w:rsidRDefault="00927976" w14:paraId="4E21E1FC" w14:textId="77777777">
            <w:pPr>
              <w:pStyle w:val="Normalintable"/>
            </w:pPr>
          </w:p>
          <w:p w:rsidR="00927976" w:rsidP="00927976" w:rsidRDefault="00927976" w14:paraId="04E768C7" w14:textId="0EC66C97">
            <w:pPr>
              <w:pStyle w:val="Normalintable"/>
              <w:numPr>
                <w:ilvl w:val="0"/>
                <w:numId w:val="36"/>
              </w:numPr>
            </w:pPr>
            <w:r>
              <w:t xml:space="preserve">you own a 100% </w:t>
            </w:r>
            <w:r w:rsidR="00383D1A">
              <w:t>share.</w:t>
            </w:r>
          </w:p>
          <w:p w:rsidR="00927976" w:rsidP="00927976" w:rsidRDefault="00927976" w14:paraId="3CAB40CF" w14:textId="34AB9604">
            <w:pPr>
              <w:pStyle w:val="Normalintable"/>
              <w:numPr>
                <w:ilvl w:val="0"/>
                <w:numId w:val="36"/>
              </w:numPr>
            </w:pPr>
            <w:r>
              <w:t xml:space="preserve">you have your landlord's permission, which they will only give in exceptional </w:t>
            </w:r>
            <w:r w:rsidR="00383D1A">
              <w:t>circumstances.</w:t>
            </w:r>
          </w:p>
          <w:p w:rsidR="00927976" w:rsidRDefault="00927976" w14:paraId="10E2069D" w14:textId="77777777">
            <w:pPr>
              <w:pStyle w:val="Normalintable"/>
            </w:pPr>
          </w:p>
          <w:p w:rsidR="00927976" w:rsidRDefault="00927976" w14:paraId="4A247E77" w14:textId="77777777">
            <w:pPr>
              <w:pStyle w:val="Normalintable"/>
            </w:pPr>
            <w:r>
              <w:t>If you're a serving member of the armed forces, and you're required to serve away from the area where you live for a fixed period, you may sublet the entire home subject to the landlord's permission.</w:t>
            </w:r>
          </w:p>
          <w:p w:rsidR="00927976" w:rsidRDefault="00927976" w14:paraId="7514755E" w14:textId="77777777">
            <w:pPr>
              <w:pStyle w:val="Normalintable"/>
              <w:rPr>
                <w:i/>
                <w:iCs/>
              </w:rPr>
            </w:pPr>
          </w:p>
          <w:p w:rsidR="00927976" w:rsidRDefault="00927976" w14:paraId="2CE784B2" w14:textId="77777777">
            <w:pPr>
              <w:pStyle w:val="Normalintable"/>
            </w:pPr>
          </w:p>
        </w:tc>
      </w:tr>
    </w:tbl>
    <w:p w:rsidR="00927976" w:rsidP="00927976" w:rsidRDefault="00927976" w14:paraId="7E169580" w14:textId="77777777">
      <w:pPr>
        <w:rPr>
          <w:rFonts w:ascii="Arial" w:hAnsi="Arial" w:cs="Arial"/>
        </w:rPr>
      </w:pPr>
    </w:p>
    <w:p w:rsidRPr="00821699" w:rsidR="00F06E5C" w:rsidP="00821699" w:rsidRDefault="00F06E5C" w14:paraId="19E39DDA" w14:textId="77777777"/>
    <w:sectPr w:rsidRPr="00821699" w:rsidR="00F06E5C" w:rsidSect="00CD4B46">
      <w:headerReference w:type="even" r:id="rId11"/>
      <w:headerReference w:type="default" r:id="rId12"/>
      <w:footerReference w:type="even" r:id="rId13"/>
      <w:footerReference w:type="default" r:id="rId14"/>
      <w:headerReference w:type="first" r:id="rId15"/>
      <w:footerReference w:type="first" r:id="rId16"/>
      <w:pgSz w:w="11900" w:h="16840" w:orient="portrait"/>
      <w:pgMar w:top="2268" w:right="1134" w:bottom="28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4571" w:rsidP="00F83C86" w:rsidRDefault="00A74571" w14:paraId="5A1BAE62" w14:textId="77777777">
      <w:r>
        <w:separator/>
      </w:r>
    </w:p>
  </w:endnote>
  <w:endnote w:type="continuationSeparator" w:id="0">
    <w:p w:rsidR="00A74571" w:rsidP="00F83C86" w:rsidRDefault="00A74571" w14:paraId="0E7A83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623252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E6F4DB0" w:rsidP="2E6F4DB0" w:rsidRDefault="2E6F4DB0" w14:paraId="47640426" w14:textId="7DC5C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56FFCE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4571" w:rsidP="00F83C86" w:rsidRDefault="00A74571" w14:paraId="3D5982A3" w14:textId="77777777">
      <w:r>
        <w:separator/>
      </w:r>
    </w:p>
  </w:footnote>
  <w:footnote w:type="continuationSeparator" w:id="0">
    <w:p w:rsidR="00A74571" w:rsidP="00F83C86" w:rsidRDefault="00A74571" w14:paraId="3B9907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817C22" w14:paraId="6D187047" w14:textId="77777777">
    <w:pPr>
      <w:pStyle w:val="Header"/>
    </w:pPr>
    <w:r>
      <w:rPr>
        <w:noProof/>
        <w:lang w:val="en-US"/>
      </w:rPr>
      <w:pict w14:anchorId="32032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3pt;height:841.9pt;z-index:-251657216;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9" type="#_x0000_t75">
          <v:imagedata o:title="4459 - Believe Housing Word Document Style 1 co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817C22" w14:paraId="36DB5AF8" w14:textId="77777777">
    <w:pPr>
      <w:pStyle w:val="Header"/>
    </w:pPr>
    <w:r>
      <w:rPr>
        <w:noProof/>
        <w:lang w:val="en-US"/>
      </w:rPr>
      <w:pict w14:anchorId="3D94045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57pt;margin-top:-113.25pt;width:604.55pt;height:855pt;z-index:-251658240;mso-wrap-edited:f;mso-position-horizontal-relative:margin;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8" type="#_x0000_t75">
          <v:imagedata o:title="4459 - Believe Housing Word Document Style 1 col"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817C22" w14:paraId="11F80952" w14:textId="77777777">
    <w:pPr>
      <w:pStyle w:val="Header"/>
    </w:pPr>
    <w:r>
      <w:rPr>
        <w:noProof/>
        <w:lang w:val="en-US"/>
      </w:rPr>
      <w:pict w14:anchorId="72779F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3pt;height:841.9pt;z-index:-251656192;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30" type="#_x0000_t75">
          <v:imagedata o:title="4459 - Believe Housing Word Document Style 1 co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1276"/>
        </w:tabs>
        <w:ind w:left="1276" w:hanging="992"/>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3F08F1"/>
    <w:multiLevelType w:val="hybridMultilevel"/>
    <w:tmpl w:val="60BA3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37EFB"/>
    <w:multiLevelType w:val="hybridMultilevel"/>
    <w:tmpl w:val="F4AA9D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4317DF9"/>
    <w:multiLevelType w:val="hybridMultilevel"/>
    <w:tmpl w:val="FBB85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D31B3"/>
    <w:multiLevelType w:val="hybridMultilevel"/>
    <w:tmpl w:val="C85293F6"/>
    <w:lvl w:ilvl="0" w:tplc="08090001">
      <w:start w:val="1"/>
      <w:numFmt w:val="bullet"/>
      <w:lvlText w:val=""/>
      <w:lvlJc w:val="left"/>
      <w:pPr>
        <w:ind w:left="2880" w:hanging="360"/>
      </w:pPr>
      <w:rPr>
        <w:rFonts w:hint="default" w:ascii="Symbol" w:hAnsi="Symbol"/>
      </w:rPr>
    </w:lvl>
    <w:lvl w:ilvl="1" w:tplc="08090003">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5" w15:restartNumberingAfterBreak="0">
    <w:nsid w:val="0688430F"/>
    <w:multiLevelType w:val="hybridMultilevel"/>
    <w:tmpl w:val="B1963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9512ED"/>
    <w:multiLevelType w:val="multilevel"/>
    <w:tmpl w:val="7DDE2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FB7E28"/>
    <w:multiLevelType w:val="hybridMultilevel"/>
    <w:tmpl w:val="BADCFB7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834AE7"/>
    <w:multiLevelType w:val="hybridMultilevel"/>
    <w:tmpl w:val="744C0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752C43"/>
    <w:multiLevelType w:val="hybridMultilevel"/>
    <w:tmpl w:val="73DA14E4"/>
    <w:lvl w:ilvl="0" w:tplc="DA1E438C">
      <w:start w:val="1"/>
      <w:numFmt w:val="bullet"/>
      <w:lvlText w:val="•"/>
      <w:lvlJc w:val="left"/>
      <w:pPr>
        <w:tabs>
          <w:tab w:val="num" w:pos="720"/>
        </w:tabs>
        <w:ind w:left="720" w:hanging="360"/>
      </w:pPr>
      <w:rPr>
        <w:rFonts w:hint="default" w:ascii="Arial" w:hAnsi="Arial"/>
      </w:rPr>
    </w:lvl>
    <w:lvl w:ilvl="1" w:tplc="E4621AFE" w:tentative="1">
      <w:start w:val="1"/>
      <w:numFmt w:val="bullet"/>
      <w:lvlText w:val="•"/>
      <w:lvlJc w:val="left"/>
      <w:pPr>
        <w:tabs>
          <w:tab w:val="num" w:pos="1440"/>
        </w:tabs>
        <w:ind w:left="1440" w:hanging="360"/>
      </w:pPr>
      <w:rPr>
        <w:rFonts w:hint="default" w:ascii="Arial" w:hAnsi="Arial"/>
      </w:rPr>
    </w:lvl>
    <w:lvl w:ilvl="2" w:tplc="FD625DE0" w:tentative="1">
      <w:start w:val="1"/>
      <w:numFmt w:val="bullet"/>
      <w:lvlText w:val="•"/>
      <w:lvlJc w:val="left"/>
      <w:pPr>
        <w:tabs>
          <w:tab w:val="num" w:pos="2160"/>
        </w:tabs>
        <w:ind w:left="2160" w:hanging="360"/>
      </w:pPr>
      <w:rPr>
        <w:rFonts w:hint="default" w:ascii="Arial" w:hAnsi="Arial"/>
      </w:rPr>
    </w:lvl>
    <w:lvl w:ilvl="3" w:tplc="EAA66E4E" w:tentative="1">
      <w:start w:val="1"/>
      <w:numFmt w:val="bullet"/>
      <w:lvlText w:val="•"/>
      <w:lvlJc w:val="left"/>
      <w:pPr>
        <w:tabs>
          <w:tab w:val="num" w:pos="2880"/>
        </w:tabs>
        <w:ind w:left="2880" w:hanging="360"/>
      </w:pPr>
      <w:rPr>
        <w:rFonts w:hint="default" w:ascii="Arial" w:hAnsi="Arial"/>
      </w:rPr>
    </w:lvl>
    <w:lvl w:ilvl="4" w:tplc="3BC2F312" w:tentative="1">
      <w:start w:val="1"/>
      <w:numFmt w:val="bullet"/>
      <w:lvlText w:val="•"/>
      <w:lvlJc w:val="left"/>
      <w:pPr>
        <w:tabs>
          <w:tab w:val="num" w:pos="3600"/>
        </w:tabs>
        <w:ind w:left="3600" w:hanging="360"/>
      </w:pPr>
      <w:rPr>
        <w:rFonts w:hint="default" w:ascii="Arial" w:hAnsi="Arial"/>
      </w:rPr>
    </w:lvl>
    <w:lvl w:ilvl="5" w:tplc="C1D46470" w:tentative="1">
      <w:start w:val="1"/>
      <w:numFmt w:val="bullet"/>
      <w:lvlText w:val="•"/>
      <w:lvlJc w:val="left"/>
      <w:pPr>
        <w:tabs>
          <w:tab w:val="num" w:pos="4320"/>
        </w:tabs>
        <w:ind w:left="4320" w:hanging="360"/>
      </w:pPr>
      <w:rPr>
        <w:rFonts w:hint="default" w:ascii="Arial" w:hAnsi="Arial"/>
      </w:rPr>
    </w:lvl>
    <w:lvl w:ilvl="6" w:tplc="B832CC32" w:tentative="1">
      <w:start w:val="1"/>
      <w:numFmt w:val="bullet"/>
      <w:lvlText w:val="•"/>
      <w:lvlJc w:val="left"/>
      <w:pPr>
        <w:tabs>
          <w:tab w:val="num" w:pos="5040"/>
        </w:tabs>
        <w:ind w:left="5040" w:hanging="360"/>
      </w:pPr>
      <w:rPr>
        <w:rFonts w:hint="default" w:ascii="Arial" w:hAnsi="Arial"/>
      </w:rPr>
    </w:lvl>
    <w:lvl w:ilvl="7" w:tplc="26FE2EA0" w:tentative="1">
      <w:start w:val="1"/>
      <w:numFmt w:val="bullet"/>
      <w:lvlText w:val="•"/>
      <w:lvlJc w:val="left"/>
      <w:pPr>
        <w:tabs>
          <w:tab w:val="num" w:pos="5760"/>
        </w:tabs>
        <w:ind w:left="5760" w:hanging="360"/>
      </w:pPr>
      <w:rPr>
        <w:rFonts w:hint="default" w:ascii="Arial" w:hAnsi="Arial"/>
      </w:rPr>
    </w:lvl>
    <w:lvl w:ilvl="8" w:tplc="2938CD0A"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B615B8F"/>
    <w:multiLevelType w:val="hybridMultilevel"/>
    <w:tmpl w:val="532E73D6"/>
    <w:lvl w:ilvl="0" w:tplc="AE4E5B5C">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1" w15:restartNumberingAfterBreak="0">
    <w:nsid w:val="36842F64"/>
    <w:multiLevelType w:val="multilevel"/>
    <w:tmpl w:val="A9DA93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7FF7A6F"/>
    <w:multiLevelType w:val="hybridMultilevel"/>
    <w:tmpl w:val="788063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B764C8E"/>
    <w:multiLevelType w:val="hybridMultilevel"/>
    <w:tmpl w:val="B666083E"/>
    <w:lvl w:ilvl="0" w:tplc="C310B83E">
      <w:numFmt w:val="bullet"/>
      <w:lvlText w:val="-"/>
      <w:lvlJc w:val="left"/>
      <w:pPr>
        <w:ind w:left="430" w:hanging="360"/>
      </w:pPr>
      <w:rPr>
        <w:rFonts w:hint="default" w:ascii="Arial" w:hAnsi="Arial" w:cs="Arial" w:eastAsiaTheme="minorEastAsia"/>
      </w:rPr>
    </w:lvl>
    <w:lvl w:ilvl="1" w:tplc="08090003" w:tentative="1">
      <w:start w:val="1"/>
      <w:numFmt w:val="bullet"/>
      <w:lvlText w:val="o"/>
      <w:lvlJc w:val="left"/>
      <w:pPr>
        <w:ind w:left="1150" w:hanging="360"/>
      </w:pPr>
      <w:rPr>
        <w:rFonts w:hint="default" w:ascii="Courier New" w:hAnsi="Courier New" w:cs="Courier New"/>
      </w:rPr>
    </w:lvl>
    <w:lvl w:ilvl="2" w:tplc="08090005" w:tentative="1">
      <w:start w:val="1"/>
      <w:numFmt w:val="bullet"/>
      <w:lvlText w:val=""/>
      <w:lvlJc w:val="left"/>
      <w:pPr>
        <w:ind w:left="1870" w:hanging="360"/>
      </w:pPr>
      <w:rPr>
        <w:rFonts w:hint="default" w:ascii="Wingdings" w:hAnsi="Wingdings"/>
      </w:rPr>
    </w:lvl>
    <w:lvl w:ilvl="3" w:tplc="08090001" w:tentative="1">
      <w:start w:val="1"/>
      <w:numFmt w:val="bullet"/>
      <w:lvlText w:val=""/>
      <w:lvlJc w:val="left"/>
      <w:pPr>
        <w:ind w:left="2590" w:hanging="360"/>
      </w:pPr>
      <w:rPr>
        <w:rFonts w:hint="default" w:ascii="Symbol" w:hAnsi="Symbol"/>
      </w:rPr>
    </w:lvl>
    <w:lvl w:ilvl="4" w:tplc="08090003" w:tentative="1">
      <w:start w:val="1"/>
      <w:numFmt w:val="bullet"/>
      <w:lvlText w:val="o"/>
      <w:lvlJc w:val="left"/>
      <w:pPr>
        <w:ind w:left="3310" w:hanging="360"/>
      </w:pPr>
      <w:rPr>
        <w:rFonts w:hint="default" w:ascii="Courier New" w:hAnsi="Courier New" w:cs="Courier New"/>
      </w:rPr>
    </w:lvl>
    <w:lvl w:ilvl="5" w:tplc="08090005" w:tentative="1">
      <w:start w:val="1"/>
      <w:numFmt w:val="bullet"/>
      <w:lvlText w:val=""/>
      <w:lvlJc w:val="left"/>
      <w:pPr>
        <w:ind w:left="4030" w:hanging="360"/>
      </w:pPr>
      <w:rPr>
        <w:rFonts w:hint="default" w:ascii="Wingdings" w:hAnsi="Wingdings"/>
      </w:rPr>
    </w:lvl>
    <w:lvl w:ilvl="6" w:tplc="08090001" w:tentative="1">
      <w:start w:val="1"/>
      <w:numFmt w:val="bullet"/>
      <w:lvlText w:val=""/>
      <w:lvlJc w:val="left"/>
      <w:pPr>
        <w:ind w:left="4750" w:hanging="360"/>
      </w:pPr>
      <w:rPr>
        <w:rFonts w:hint="default" w:ascii="Symbol" w:hAnsi="Symbol"/>
      </w:rPr>
    </w:lvl>
    <w:lvl w:ilvl="7" w:tplc="08090003" w:tentative="1">
      <w:start w:val="1"/>
      <w:numFmt w:val="bullet"/>
      <w:lvlText w:val="o"/>
      <w:lvlJc w:val="left"/>
      <w:pPr>
        <w:ind w:left="5470" w:hanging="360"/>
      </w:pPr>
      <w:rPr>
        <w:rFonts w:hint="default" w:ascii="Courier New" w:hAnsi="Courier New" w:cs="Courier New"/>
      </w:rPr>
    </w:lvl>
    <w:lvl w:ilvl="8" w:tplc="08090005" w:tentative="1">
      <w:start w:val="1"/>
      <w:numFmt w:val="bullet"/>
      <w:lvlText w:val=""/>
      <w:lvlJc w:val="left"/>
      <w:pPr>
        <w:ind w:left="6190" w:hanging="360"/>
      </w:pPr>
      <w:rPr>
        <w:rFonts w:hint="default" w:ascii="Wingdings" w:hAnsi="Wingdings"/>
      </w:rPr>
    </w:lvl>
  </w:abstractNum>
  <w:abstractNum w:abstractNumId="14" w15:restartNumberingAfterBreak="0">
    <w:nsid w:val="3CAD6DFF"/>
    <w:multiLevelType w:val="hybridMultilevel"/>
    <w:tmpl w:val="C6DCA1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A4EEB"/>
    <w:multiLevelType w:val="hybridMultilevel"/>
    <w:tmpl w:val="A058D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2A7BBC"/>
    <w:multiLevelType w:val="hybridMultilevel"/>
    <w:tmpl w:val="66B83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45A66F7"/>
    <w:multiLevelType w:val="multilevel"/>
    <w:tmpl w:val="976EFF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6561F2A"/>
    <w:multiLevelType w:val="hybridMultilevel"/>
    <w:tmpl w:val="736EA810"/>
    <w:lvl w:ilvl="0" w:tplc="E70C6B42">
      <w:start w:val="1"/>
      <w:numFmt w:val="bullet"/>
      <w:lvlText w:val="•"/>
      <w:lvlJc w:val="left"/>
      <w:pPr>
        <w:tabs>
          <w:tab w:val="num" w:pos="720"/>
        </w:tabs>
        <w:ind w:left="720" w:hanging="360"/>
      </w:pPr>
      <w:rPr>
        <w:rFonts w:hint="default" w:ascii="Arial" w:hAnsi="Arial"/>
      </w:rPr>
    </w:lvl>
    <w:lvl w:ilvl="1" w:tplc="23ACDE02" w:tentative="1">
      <w:start w:val="1"/>
      <w:numFmt w:val="bullet"/>
      <w:lvlText w:val="•"/>
      <w:lvlJc w:val="left"/>
      <w:pPr>
        <w:tabs>
          <w:tab w:val="num" w:pos="1440"/>
        </w:tabs>
        <w:ind w:left="1440" w:hanging="360"/>
      </w:pPr>
      <w:rPr>
        <w:rFonts w:hint="default" w:ascii="Arial" w:hAnsi="Arial"/>
      </w:rPr>
    </w:lvl>
    <w:lvl w:ilvl="2" w:tplc="9E5A873A" w:tentative="1">
      <w:start w:val="1"/>
      <w:numFmt w:val="bullet"/>
      <w:lvlText w:val="•"/>
      <w:lvlJc w:val="left"/>
      <w:pPr>
        <w:tabs>
          <w:tab w:val="num" w:pos="2160"/>
        </w:tabs>
        <w:ind w:left="2160" w:hanging="360"/>
      </w:pPr>
      <w:rPr>
        <w:rFonts w:hint="default" w:ascii="Arial" w:hAnsi="Arial"/>
      </w:rPr>
    </w:lvl>
    <w:lvl w:ilvl="3" w:tplc="2A4874A4" w:tentative="1">
      <w:start w:val="1"/>
      <w:numFmt w:val="bullet"/>
      <w:lvlText w:val="•"/>
      <w:lvlJc w:val="left"/>
      <w:pPr>
        <w:tabs>
          <w:tab w:val="num" w:pos="2880"/>
        </w:tabs>
        <w:ind w:left="2880" w:hanging="360"/>
      </w:pPr>
      <w:rPr>
        <w:rFonts w:hint="default" w:ascii="Arial" w:hAnsi="Arial"/>
      </w:rPr>
    </w:lvl>
    <w:lvl w:ilvl="4" w:tplc="4E0A3232" w:tentative="1">
      <w:start w:val="1"/>
      <w:numFmt w:val="bullet"/>
      <w:lvlText w:val="•"/>
      <w:lvlJc w:val="left"/>
      <w:pPr>
        <w:tabs>
          <w:tab w:val="num" w:pos="3600"/>
        </w:tabs>
        <w:ind w:left="3600" w:hanging="360"/>
      </w:pPr>
      <w:rPr>
        <w:rFonts w:hint="default" w:ascii="Arial" w:hAnsi="Arial"/>
      </w:rPr>
    </w:lvl>
    <w:lvl w:ilvl="5" w:tplc="26DE7AF8" w:tentative="1">
      <w:start w:val="1"/>
      <w:numFmt w:val="bullet"/>
      <w:lvlText w:val="•"/>
      <w:lvlJc w:val="left"/>
      <w:pPr>
        <w:tabs>
          <w:tab w:val="num" w:pos="4320"/>
        </w:tabs>
        <w:ind w:left="4320" w:hanging="360"/>
      </w:pPr>
      <w:rPr>
        <w:rFonts w:hint="default" w:ascii="Arial" w:hAnsi="Arial"/>
      </w:rPr>
    </w:lvl>
    <w:lvl w:ilvl="6" w:tplc="0D000BA8" w:tentative="1">
      <w:start w:val="1"/>
      <w:numFmt w:val="bullet"/>
      <w:lvlText w:val="•"/>
      <w:lvlJc w:val="left"/>
      <w:pPr>
        <w:tabs>
          <w:tab w:val="num" w:pos="5040"/>
        </w:tabs>
        <w:ind w:left="5040" w:hanging="360"/>
      </w:pPr>
      <w:rPr>
        <w:rFonts w:hint="default" w:ascii="Arial" w:hAnsi="Arial"/>
      </w:rPr>
    </w:lvl>
    <w:lvl w:ilvl="7" w:tplc="A37C45A4" w:tentative="1">
      <w:start w:val="1"/>
      <w:numFmt w:val="bullet"/>
      <w:lvlText w:val="•"/>
      <w:lvlJc w:val="left"/>
      <w:pPr>
        <w:tabs>
          <w:tab w:val="num" w:pos="5760"/>
        </w:tabs>
        <w:ind w:left="5760" w:hanging="360"/>
      </w:pPr>
      <w:rPr>
        <w:rFonts w:hint="default" w:ascii="Arial" w:hAnsi="Arial"/>
      </w:rPr>
    </w:lvl>
    <w:lvl w:ilvl="8" w:tplc="28D4CE64"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468519D7"/>
    <w:multiLevelType w:val="hybridMultilevel"/>
    <w:tmpl w:val="F6EC3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7A4818"/>
    <w:multiLevelType w:val="hybridMultilevel"/>
    <w:tmpl w:val="0BE6F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16C7322"/>
    <w:multiLevelType w:val="hybridMultilevel"/>
    <w:tmpl w:val="449685DE"/>
    <w:lvl w:ilvl="0" w:tplc="05527B5E">
      <w:start w:val="1"/>
      <w:numFmt w:val="decimal"/>
      <w:lvlText w:val="%1."/>
      <w:lvlJc w:val="left"/>
      <w:pPr>
        <w:ind w:left="720" w:hanging="360"/>
      </w:pPr>
    </w:lvl>
    <w:lvl w:ilvl="1" w:tplc="2EDE4142">
      <w:start w:val="1"/>
      <w:numFmt w:val="lowerLetter"/>
      <w:lvlText w:val="%2."/>
      <w:lvlJc w:val="left"/>
      <w:pPr>
        <w:ind w:left="1440" w:hanging="360"/>
      </w:pPr>
    </w:lvl>
    <w:lvl w:ilvl="2" w:tplc="CE7E5BCE">
      <w:start w:val="1"/>
      <w:numFmt w:val="lowerRoman"/>
      <w:lvlText w:val="%3."/>
      <w:lvlJc w:val="right"/>
      <w:pPr>
        <w:ind w:left="2160" w:hanging="180"/>
      </w:pPr>
    </w:lvl>
    <w:lvl w:ilvl="3" w:tplc="63C27EA4">
      <w:start w:val="1"/>
      <w:numFmt w:val="decimal"/>
      <w:lvlText w:val="%4."/>
      <w:lvlJc w:val="left"/>
      <w:pPr>
        <w:ind w:left="2880" w:hanging="360"/>
      </w:pPr>
    </w:lvl>
    <w:lvl w:ilvl="4" w:tplc="CC2AE1DC">
      <w:start w:val="1"/>
      <w:numFmt w:val="lowerLetter"/>
      <w:lvlText w:val="%5."/>
      <w:lvlJc w:val="left"/>
      <w:pPr>
        <w:ind w:left="3600" w:hanging="360"/>
      </w:pPr>
    </w:lvl>
    <w:lvl w:ilvl="5" w:tplc="57A85F56">
      <w:start w:val="1"/>
      <w:numFmt w:val="lowerRoman"/>
      <w:lvlText w:val="%6."/>
      <w:lvlJc w:val="right"/>
      <w:pPr>
        <w:ind w:left="4320" w:hanging="180"/>
      </w:pPr>
    </w:lvl>
    <w:lvl w:ilvl="6" w:tplc="F94809F6">
      <w:start w:val="1"/>
      <w:numFmt w:val="decimal"/>
      <w:lvlText w:val="%7."/>
      <w:lvlJc w:val="left"/>
      <w:pPr>
        <w:ind w:left="5040" w:hanging="360"/>
      </w:pPr>
    </w:lvl>
    <w:lvl w:ilvl="7" w:tplc="8E5A86A4">
      <w:start w:val="1"/>
      <w:numFmt w:val="lowerLetter"/>
      <w:lvlText w:val="%8."/>
      <w:lvlJc w:val="left"/>
      <w:pPr>
        <w:ind w:left="5760" w:hanging="360"/>
      </w:pPr>
    </w:lvl>
    <w:lvl w:ilvl="8" w:tplc="A07C2BAA">
      <w:start w:val="1"/>
      <w:numFmt w:val="lowerRoman"/>
      <w:lvlText w:val="%9."/>
      <w:lvlJc w:val="right"/>
      <w:pPr>
        <w:ind w:left="6480" w:hanging="180"/>
      </w:pPr>
    </w:lvl>
  </w:abstractNum>
  <w:abstractNum w:abstractNumId="22" w15:restartNumberingAfterBreak="0">
    <w:nsid w:val="54120A62"/>
    <w:multiLevelType w:val="hybridMultilevel"/>
    <w:tmpl w:val="F37C743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8CF367A"/>
    <w:multiLevelType w:val="hybridMultilevel"/>
    <w:tmpl w:val="5F384F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5E1D3C29"/>
    <w:multiLevelType w:val="hybridMultilevel"/>
    <w:tmpl w:val="48649C92"/>
    <w:lvl w:ilvl="0" w:tplc="2E3C2774">
      <w:start w:val="1"/>
      <w:numFmt w:val="bullet"/>
      <w:lvlText w:val="•"/>
      <w:lvlJc w:val="left"/>
      <w:pPr>
        <w:tabs>
          <w:tab w:val="num" w:pos="720"/>
        </w:tabs>
        <w:ind w:left="720" w:hanging="360"/>
      </w:pPr>
      <w:rPr>
        <w:rFonts w:hint="default" w:ascii="Arial" w:hAnsi="Arial"/>
      </w:rPr>
    </w:lvl>
    <w:lvl w:ilvl="1" w:tplc="D90C5484" w:tentative="1">
      <w:start w:val="1"/>
      <w:numFmt w:val="bullet"/>
      <w:lvlText w:val="•"/>
      <w:lvlJc w:val="left"/>
      <w:pPr>
        <w:tabs>
          <w:tab w:val="num" w:pos="1440"/>
        </w:tabs>
        <w:ind w:left="1440" w:hanging="360"/>
      </w:pPr>
      <w:rPr>
        <w:rFonts w:hint="default" w:ascii="Arial" w:hAnsi="Arial"/>
      </w:rPr>
    </w:lvl>
    <w:lvl w:ilvl="2" w:tplc="E5860182" w:tentative="1">
      <w:start w:val="1"/>
      <w:numFmt w:val="bullet"/>
      <w:lvlText w:val="•"/>
      <w:lvlJc w:val="left"/>
      <w:pPr>
        <w:tabs>
          <w:tab w:val="num" w:pos="2160"/>
        </w:tabs>
        <w:ind w:left="2160" w:hanging="360"/>
      </w:pPr>
      <w:rPr>
        <w:rFonts w:hint="default" w:ascii="Arial" w:hAnsi="Arial"/>
      </w:rPr>
    </w:lvl>
    <w:lvl w:ilvl="3" w:tplc="468001A0" w:tentative="1">
      <w:start w:val="1"/>
      <w:numFmt w:val="bullet"/>
      <w:lvlText w:val="•"/>
      <w:lvlJc w:val="left"/>
      <w:pPr>
        <w:tabs>
          <w:tab w:val="num" w:pos="2880"/>
        </w:tabs>
        <w:ind w:left="2880" w:hanging="360"/>
      </w:pPr>
      <w:rPr>
        <w:rFonts w:hint="default" w:ascii="Arial" w:hAnsi="Arial"/>
      </w:rPr>
    </w:lvl>
    <w:lvl w:ilvl="4" w:tplc="BEFC6ADC" w:tentative="1">
      <w:start w:val="1"/>
      <w:numFmt w:val="bullet"/>
      <w:lvlText w:val="•"/>
      <w:lvlJc w:val="left"/>
      <w:pPr>
        <w:tabs>
          <w:tab w:val="num" w:pos="3600"/>
        </w:tabs>
        <w:ind w:left="3600" w:hanging="360"/>
      </w:pPr>
      <w:rPr>
        <w:rFonts w:hint="default" w:ascii="Arial" w:hAnsi="Arial"/>
      </w:rPr>
    </w:lvl>
    <w:lvl w:ilvl="5" w:tplc="1B60A8EC" w:tentative="1">
      <w:start w:val="1"/>
      <w:numFmt w:val="bullet"/>
      <w:lvlText w:val="•"/>
      <w:lvlJc w:val="left"/>
      <w:pPr>
        <w:tabs>
          <w:tab w:val="num" w:pos="4320"/>
        </w:tabs>
        <w:ind w:left="4320" w:hanging="360"/>
      </w:pPr>
      <w:rPr>
        <w:rFonts w:hint="default" w:ascii="Arial" w:hAnsi="Arial"/>
      </w:rPr>
    </w:lvl>
    <w:lvl w:ilvl="6" w:tplc="DEF8850C" w:tentative="1">
      <w:start w:val="1"/>
      <w:numFmt w:val="bullet"/>
      <w:lvlText w:val="•"/>
      <w:lvlJc w:val="left"/>
      <w:pPr>
        <w:tabs>
          <w:tab w:val="num" w:pos="5040"/>
        </w:tabs>
        <w:ind w:left="5040" w:hanging="360"/>
      </w:pPr>
      <w:rPr>
        <w:rFonts w:hint="default" w:ascii="Arial" w:hAnsi="Arial"/>
      </w:rPr>
    </w:lvl>
    <w:lvl w:ilvl="7" w:tplc="85D24BAA" w:tentative="1">
      <w:start w:val="1"/>
      <w:numFmt w:val="bullet"/>
      <w:lvlText w:val="•"/>
      <w:lvlJc w:val="left"/>
      <w:pPr>
        <w:tabs>
          <w:tab w:val="num" w:pos="5760"/>
        </w:tabs>
        <w:ind w:left="5760" w:hanging="360"/>
      </w:pPr>
      <w:rPr>
        <w:rFonts w:hint="default" w:ascii="Arial" w:hAnsi="Arial"/>
      </w:rPr>
    </w:lvl>
    <w:lvl w:ilvl="8" w:tplc="45A4F8D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ED72A0A"/>
    <w:multiLevelType w:val="hybridMultilevel"/>
    <w:tmpl w:val="E5EE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EF94DD0"/>
    <w:multiLevelType w:val="hybridMultilevel"/>
    <w:tmpl w:val="27E622BA"/>
    <w:lvl w:ilvl="0" w:tplc="08090001">
      <w:start w:val="1"/>
      <w:numFmt w:val="bullet"/>
      <w:lvlText w:val=""/>
      <w:lvlJc w:val="left"/>
      <w:pPr>
        <w:ind w:left="3240" w:hanging="360"/>
      </w:pPr>
      <w:rPr>
        <w:rFonts w:hint="default" w:ascii="Symbol" w:hAnsi="Symbol"/>
      </w:rPr>
    </w:lvl>
    <w:lvl w:ilvl="1" w:tplc="08090003">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27" w15:restartNumberingAfterBreak="0">
    <w:nsid w:val="5F7C5621"/>
    <w:multiLevelType w:val="hybridMultilevel"/>
    <w:tmpl w:val="F9FE42B6"/>
    <w:lvl w:ilvl="0" w:tplc="C7DCD7B6">
      <w:start w:val="1"/>
      <w:numFmt w:val="bullet"/>
      <w:lvlText w:val="•"/>
      <w:lvlJc w:val="left"/>
      <w:pPr>
        <w:tabs>
          <w:tab w:val="num" w:pos="720"/>
        </w:tabs>
        <w:ind w:left="720" w:hanging="360"/>
      </w:pPr>
      <w:rPr>
        <w:rFonts w:hint="default" w:ascii="Arial" w:hAnsi="Arial"/>
      </w:rPr>
    </w:lvl>
    <w:lvl w:ilvl="1" w:tplc="23BC6728" w:tentative="1">
      <w:start w:val="1"/>
      <w:numFmt w:val="bullet"/>
      <w:lvlText w:val="•"/>
      <w:lvlJc w:val="left"/>
      <w:pPr>
        <w:tabs>
          <w:tab w:val="num" w:pos="1440"/>
        </w:tabs>
        <w:ind w:left="1440" w:hanging="360"/>
      </w:pPr>
      <w:rPr>
        <w:rFonts w:hint="default" w:ascii="Arial" w:hAnsi="Arial"/>
      </w:rPr>
    </w:lvl>
    <w:lvl w:ilvl="2" w:tplc="E1C4C8BA" w:tentative="1">
      <w:start w:val="1"/>
      <w:numFmt w:val="bullet"/>
      <w:lvlText w:val="•"/>
      <w:lvlJc w:val="left"/>
      <w:pPr>
        <w:tabs>
          <w:tab w:val="num" w:pos="2160"/>
        </w:tabs>
        <w:ind w:left="2160" w:hanging="360"/>
      </w:pPr>
      <w:rPr>
        <w:rFonts w:hint="default" w:ascii="Arial" w:hAnsi="Arial"/>
      </w:rPr>
    </w:lvl>
    <w:lvl w:ilvl="3" w:tplc="1F5ECAF6" w:tentative="1">
      <w:start w:val="1"/>
      <w:numFmt w:val="bullet"/>
      <w:lvlText w:val="•"/>
      <w:lvlJc w:val="left"/>
      <w:pPr>
        <w:tabs>
          <w:tab w:val="num" w:pos="2880"/>
        </w:tabs>
        <w:ind w:left="2880" w:hanging="360"/>
      </w:pPr>
      <w:rPr>
        <w:rFonts w:hint="default" w:ascii="Arial" w:hAnsi="Arial"/>
      </w:rPr>
    </w:lvl>
    <w:lvl w:ilvl="4" w:tplc="D16216D2" w:tentative="1">
      <w:start w:val="1"/>
      <w:numFmt w:val="bullet"/>
      <w:lvlText w:val="•"/>
      <w:lvlJc w:val="left"/>
      <w:pPr>
        <w:tabs>
          <w:tab w:val="num" w:pos="3600"/>
        </w:tabs>
        <w:ind w:left="3600" w:hanging="360"/>
      </w:pPr>
      <w:rPr>
        <w:rFonts w:hint="default" w:ascii="Arial" w:hAnsi="Arial"/>
      </w:rPr>
    </w:lvl>
    <w:lvl w:ilvl="5" w:tplc="F8C2EBF0" w:tentative="1">
      <w:start w:val="1"/>
      <w:numFmt w:val="bullet"/>
      <w:lvlText w:val="•"/>
      <w:lvlJc w:val="left"/>
      <w:pPr>
        <w:tabs>
          <w:tab w:val="num" w:pos="4320"/>
        </w:tabs>
        <w:ind w:left="4320" w:hanging="360"/>
      </w:pPr>
      <w:rPr>
        <w:rFonts w:hint="default" w:ascii="Arial" w:hAnsi="Arial"/>
      </w:rPr>
    </w:lvl>
    <w:lvl w:ilvl="6" w:tplc="1C067E06" w:tentative="1">
      <w:start w:val="1"/>
      <w:numFmt w:val="bullet"/>
      <w:lvlText w:val="•"/>
      <w:lvlJc w:val="left"/>
      <w:pPr>
        <w:tabs>
          <w:tab w:val="num" w:pos="5040"/>
        </w:tabs>
        <w:ind w:left="5040" w:hanging="360"/>
      </w:pPr>
      <w:rPr>
        <w:rFonts w:hint="default" w:ascii="Arial" w:hAnsi="Arial"/>
      </w:rPr>
    </w:lvl>
    <w:lvl w:ilvl="7" w:tplc="323EDFBA" w:tentative="1">
      <w:start w:val="1"/>
      <w:numFmt w:val="bullet"/>
      <w:lvlText w:val="•"/>
      <w:lvlJc w:val="left"/>
      <w:pPr>
        <w:tabs>
          <w:tab w:val="num" w:pos="5760"/>
        </w:tabs>
        <w:ind w:left="5760" w:hanging="360"/>
      </w:pPr>
      <w:rPr>
        <w:rFonts w:hint="default" w:ascii="Arial" w:hAnsi="Arial"/>
      </w:rPr>
    </w:lvl>
    <w:lvl w:ilvl="8" w:tplc="8A4C190A"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0154AB8"/>
    <w:multiLevelType w:val="hybridMultilevel"/>
    <w:tmpl w:val="7094447E"/>
    <w:lvl w:ilvl="0" w:tplc="FBEC4442">
      <w:start w:val="1"/>
      <w:numFmt w:val="bullet"/>
      <w:lvlText w:val="•"/>
      <w:lvlJc w:val="left"/>
      <w:pPr>
        <w:tabs>
          <w:tab w:val="num" w:pos="720"/>
        </w:tabs>
        <w:ind w:left="720" w:hanging="360"/>
      </w:pPr>
      <w:rPr>
        <w:rFonts w:hint="default" w:ascii="Arial" w:hAnsi="Arial"/>
      </w:rPr>
    </w:lvl>
    <w:lvl w:ilvl="1" w:tplc="2A8A352C" w:tentative="1">
      <w:start w:val="1"/>
      <w:numFmt w:val="bullet"/>
      <w:lvlText w:val="•"/>
      <w:lvlJc w:val="left"/>
      <w:pPr>
        <w:tabs>
          <w:tab w:val="num" w:pos="1440"/>
        </w:tabs>
        <w:ind w:left="1440" w:hanging="360"/>
      </w:pPr>
      <w:rPr>
        <w:rFonts w:hint="default" w:ascii="Arial" w:hAnsi="Arial"/>
      </w:rPr>
    </w:lvl>
    <w:lvl w:ilvl="2" w:tplc="652CDB00" w:tentative="1">
      <w:start w:val="1"/>
      <w:numFmt w:val="bullet"/>
      <w:lvlText w:val="•"/>
      <w:lvlJc w:val="left"/>
      <w:pPr>
        <w:tabs>
          <w:tab w:val="num" w:pos="2160"/>
        </w:tabs>
        <w:ind w:left="2160" w:hanging="360"/>
      </w:pPr>
      <w:rPr>
        <w:rFonts w:hint="default" w:ascii="Arial" w:hAnsi="Arial"/>
      </w:rPr>
    </w:lvl>
    <w:lvl w:ilvl="3" w:tplc="3C38B11C" w:tentative="1">
      <w:start w:val="1"/>
      <w:numFmt w:val="bullet"/>
      <w:lvlText w:val="•"/>
      <w:lvlJc w:val="left"/>
      <w:pPr>
        <w:tabs>
          <w:tab w:val="num" w:pos="2880"/>
        </w:tabs>
        <w:ind w:left="2880" w:hanging="360"/>
      </w:pPr>
      <w:rPr>
        <w:rFonts w:hint="default" w:ascii="Arial" w:hAnsi="Arial"/>
      </w:rPr>
    </w:lvl>
    <w:lvl w:ilvl="4" w:tplc="1006FE3C" w:tentative="1">
      <w:start w:val="1"/>
      <w:numFmt w:val="bullet"/>
      <w:lvlText w:val="•"/>
      <w:lvlJc w:val="left"/>
      <w:pPr>
        <w:tabs>
          <w:tab w:val="num" w:pos="3600"/>
        </w:tabs>
        <w:ind w:left="3600" w:hanging="360"/>
      </w:pPr>
      <w:rPr>
        <w:rFonts w:hint="default" w:ascii="Arial" w:hAnsi="Arial"/>
      </w:rPr>
    </w:lvl>
    <w:lvl w:ilvl="5" w:tplc="FA3090F6" w:tentative="1">
      <w:start w:val="1"/>
      <w:numFmt w:val="bullet"/>
      <w:lvlText w:val="•"/>
      <w:lvlJc w:val="left"/>
      <w:pPr>
        <w:tabs>
          <w:tab w:val="num" w:pos="4320"/>
        </w:tabs>
        <w:ind w:left="4320" w:hanging="360"/>
      </w:pPr>
      <w:rPr>
        <w:rFonts w:hint="default" w:ascii="Arial" w:hAnsi="Arial"/>
      </w:rPr>
    </w:lvl>
    <w:lvl w:ilvl="6" w:tplc="D2DCFBF2" w:tentative="1">
      <w:start w:val="1"/>
      <w:numFmt w:val="bullet"/>
      <w:lvlText w:val="•"/>
      <w:lvlJc w:val="left"/>
      <w:pPr>
        <w:tabs>
          <w:tab w:val="num" w:pos="5040"/>
        </w:tabs>
        <w:ind w:left="5040" w:hanging="360"/>
      </w:pPr>
      <w:rPr>
        <w:rFonts w:hint="default" w:ascii="Arial" w:hAnsi="Arial"/>
      </w:rPr>
    </w:lvl>
    <w:lvl w:ilvl="7" w:tplc="14B83F6E" w:tentative="1">
      <w:start w:val="1"/>
      <w:numFmt w:val="bullet"/>
      <w:lvlText w:val="•"/>
      <w:lvlJc w:val="left"/>
      <w:pPr>
        <w:tabs>
          <w:tab w:val="num" w:pos="5760"/>
        </w:tabs>
        <w:ind w:left="5760" w:hanging="360"/>
      </w:pPr>
      <w:rPr>
        <w:rFonts w:hint="default" w:ascii="Arial" w:hAnsi="Arial"/>
      </w:rPr>
    </w:lvl>
    <w:lvl w:ilvl="8" w:tplc="C7629832"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60DC1950"/>
    <w:multiLevelType w:val="hybridMultilevel"/>
    <w:tmpl w:val="769CC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EF7E88"/>
    <w:multiLevelType w:val="hybridMultilevel"/>
    <w:tmpl w:val="570A79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382B39"/>
    <w:multiLevelType w:val="hybridMultilevel"/>
    <w:tmpl w:val="AD309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2D5D3A"/>
    <w:multiLevelType w:val="hybridMultilevel"/>
    <w:tmpl w:val="3A6004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1F22F11"/>
    <w:multiLevelType w:val="hybridMultilevel"/>
    <w:tmpl w:val="C720C7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6666906"/>
    <w:multiLevelType w:val="hybridMultilevel"/>
    <w:tmpl w:val="45541166"/>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35" w15:restartNumberingAfterBreak="0">
    <w:nsid w:val="7FB3456D"/>
    <w:multiLevelType w:val="hybridMultilevel"/>
    <w:tmpl w:val="DDB4F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884519">
    <w:abstractNumId w:val="21"/>
  </w:num>
  <w:num w:numId="2" w16cid:durableId="1320037869">
    <w:abstractNumId w:val="35"/>
  </w:num>
  <w:num w:numId="3" w16cid:durableId="1174340121">
    <w:abstractNumId w:val="29"/>
  </w:num>
  <w:num w:numId="4" w16cid:durableId="1942447909">
    <w:abstractNumId w:val="8"/>
  </w:num>
  <w:num w:numId="5" w16cid:durableId="1135102562">
    <w:abstractNumId w:val="31"/>
  </w:num>
  <w:num w:numId="6" w16cid:durableId="1444417511">
    <w:abstractNumId w:val="5"/>
  </w:num>
  <w:num w:numId="7" w16cid:durableId="1243417521">
    <w:abstractNumId w:val="3"/>
  </w:num>
  <w:num w:numId="8" w16cid:durableId="44960370">
    <w:abstractNumId w:val="16"/>
  </w:num>
  <w:num w:numId="9" w16cid:durableId="2087222324">
    <w:abstractNumId w:val="1"/>
  </w:num>
  <w:num w:numId="10" w16cid:durableId="1865090112">
    <w:abstractNumId w:val="32"/>
  </w:num>
  <w:num w:numId="11" w16cid:durableId="1100755172">
    <w:abstractNumId w:val="26"/>
  </w:num>
  <w:num w:numId="12" w16cid:durableId="1646084068">
    <w:abstractNumId w:val="15"/>
  </w:num>
  <w:num w:numId="13" w16cid:durableId="940331927">
    <w:abstractNumId w:val="34"/>
  </w:num>
  <w:num w:numId="14" w16cid:durableId="323049913">
    <w:abstractNumId w:val="25"/>
  </w:num>
  <w:num w:numId="15" w16cid:durableId="753739976">
    <w:abstractNumId w:val="30"/>
  </w:num>
  <w:num w:numId="16" w16cid:durableId="257718737">
    <w:abstractNumId w:val="2"/>
  </w:num>
  <w:num w:numId="17" w16cid:durableId="2064593759">
    <w:abstractNumId w:val="4"/>
  </w:num>
  <w:num w:numId="18" w16cid:durableId="1854025639">
    <w:abstractNumId w:val="12"/>
  </w:num>
  <w:num w:numId="19" w16cid:durableId="1437092817">
    <w:abstractNumId w:val="22"/>
  </w:num>
  <w:num w:numId="20" w16cid:durableId="80878277">
    <w:abstractNumId w:val="23"/>
  </w:num>
  <w:num w:numId="21" w16cid:durableId="770783086">
    <w:abstractNumId w:val="0"/>
  </w:num>
  <w:num w:numId="22" w16cid:durableId="196241941">
    <w:abstractNumId w:val="19"/>
  </w:num>
  <w:num w:numId="23" w16cid:durableId="813790988">
    <w:abstractNumId w:val="20"/>
  </w:num>
  <w:num w:numId="24" w16cid:durableId="284778397">
    <w:abstractNumId w:val="14"/>
  </w:num>
  <w:num w:numId="25" w16cid:durableId="2085759258">
    <w:abstractNumId w:val="7"/>
  </w:num>
  <w:num w:numId="26" w16cid:durableId="1504660146">
    <w:abstractNumId w:val="28"/>
  </w:num>
  <w:num w:numId="27" w16cid:durableId="878014455">
    <w:abstractNumId w:val="27"/>
  </w:num>
  <w:num w:numId="28" w16cid:durableId="404113132">
    <w:abstractNumId w:val="9"/>
  </w:num>
  <w:num w:numId="29" w16cid:durableId="1624261977">
    <w:abstractNumId w:val="24"/>
  </w:num>
  <w:num w:numId="30" w16cid:durableId="24527045">
    <w:abstractNumId w:val="18"/>
  </w:num>
  <w:num w:numId="31" w16cid:durableId="138961396">
    <w:abstractNumId w:val="33"/>
  </w:num>
  <w:num w:numId="32" w16cid:durableId="1848783007">
    <w:abstractNumId w:val="10"/>
  </w:num>
  <w:num w:numId="33" w16cid:durableId="403652016">
    <w:abstractNumId w:val="13"/>
  </w:num>
  <w:num w:numId="34" w16cid:durableId="1989944132">
    <w:abstractNumId w:val="11"/>
  </w:num>
  <w:num w:numId="35" w16cid:durableId="222757014">
    <w:abstractNumId w:val="6"/>
  </w:num>
  <w:num w:numId="36" w16cid:durableId="156483188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86"/>
    <w:rsid w:val="0002395E"/>
    <w:rsid w:val="000242D8"/>
    <w:rsid w:val="000321A7"/>
    <w:rsid w:val="00033CE9"/>
    <w:rsid w:val="00037DFC"/>
    <w:rsid w:val="00060B5F"/>
    <w:rsid w:val="00066632"/>
    <w:rsid w:val="0007320B"/>
    <w:rsid w:val="00090973"/>
    <w:rsid w:val="00093D09"/>
    <w:rsid w:val="00095044"/>
    <w:rsid w:val="000A15DA"/>
    <w:rsid w:val="000A42F5"/>
    <w:rsid w:val="000C47BE"/>
    <w:rsid w:val="000D79CE"/>
    <w:rsid w:val="000D7E6C"/>
    <w:rsid w:val="000E10C0"/>
    <w:rsid w:val="00106C03"/>
    <w:rsid w:val="0012758A"/>
    <w:rsid w:val="001310DB"/>
    <w:rsid w:val="001322AD"/>
    <w:rsid w:val="00135ED7"/>
    <w:rsid w:val="001407F7"/>
    <w:rsid w:val="00154C95"/>
    <w:rsid w:val="0015533F"/>
    <w:rsid w:val="00180B8A"/>
    <w:rsid w:val="00193F9B"/>
    <w:rsid w:val="001C6888"/>
    <w:rsid w:val="001C7A43"/>
    <w:rsid w:val="001D65DD"/>
    <w:rsid w:val="001E789E"/>
    <w:rsid w:val="001F372C"/>
    <w:rsid w:val="00220D7A"/>
    <w:rsid w:val="00237317"/>
    <w:rsid w:val="002413EE"/>
    <w:rsid w:val="00241B9C"/>
    <w:rsid w:val="0024277E"/>
    <w:rsid w:val="00247F06"/>
    <w:rsid w:val="0025575F"/>
    <w:rsid w:val="00271295"/>
    <w:rsid w:val="0027278F"/>
    <w:rsid w:val="002858B6"/>
    <w:rsid w:val="00285AD2"/>
    <w:rsid w:val="002A6C88"/>
    <w:rsid w:val="002B3798"/>
    <w:rsid w:val="002D321E"/>
    <w:rsid w:val="002E3B04"/>
    <w:rsid w:val="002F1F6C"/>
    <w:rsid w:val="00300CA4"/>
    <w:rsid w:val="003110BC"/>
    <w:rsid w:val="00321767"/>
    <w:rsid w:val="00336CB1"/>
    <w:rsid w:val="00344773"/>
    <w:rsid w:val="00357B2D"/>
    <w:rsid w:val="00363C08"/>
    <w:rsid w:val="00364C0B"/>
    <w:rsid w:val="00367EC8"/>
    <w:rsid w:val="00371119"/>
    <w:rsid w:val="00383D1A"/>
    <w:rsid w:val="003963E2"/>
    <w:rsid w:val="003B1CA0"/>
    <w:rsid w:val="003D0795"/>
    <w:rsid w:val="003D766A"/>
    <w:rsid w:val="003E388E"/>
    <w:rsid w:val="003E55AA"/>
    <w:rsid w:val="003E64B3"/>
    <w:rsid w:val="003E6ECD"/>
    <w:rsid w:val="003F2E41"/>
    <w:rsid w:val="003F2EDF"/>
    <w:rsid w:val="00401336"/>
    <w:rsid w:val="00455D1F"/>
    <w:rsid w:val="00461988"/>
    <w:rsid w:val="00473EA2"/>
    <w:rsid w:val="00486A0E"/>
    <w:rsid w:val="004A6652"/>
    <w:rsid w:val="004B7169"/>
    <w:rsid w:val="004C0568"/>
    <w:rsid w:val="004C2841"/>
    <w:rsid w:val="004C3F78"/>
    <w:rsid w:val="004C4882"/>
    <w:rsid w:val="004D0A85"/>
    <w:rsid w:val="004E47B6"/>
    <w:rsid w:val="004F0B19"/>
    <w:rsid w:val="004F703A"/>
    <w:rsid w:val="00500192"/>
    <w:rsid w:val="00500830"/>
    <w:rsid w:val="005046A5"/>
    <w:rsid w:val="00506481"/>
    <w:rsid w:val="00510F08"/>
    <w:rsid w:val="00545D8C"/>
    <w:rsid w:val="005509E3"/>
    <w:rsid w:val="00555B8A"/>
    <w:rsid w:val="00556ACA"/>
    <w:rsid w:val="00562FFA"/>
    <w:rsid w:val="0056744D"/>
    <w:rsid w:val="00577F32"/>
    <w:rsid w:val="00580555"/>
    <w:rsid w:val="005911D6"/>
    <w:rsid w:val="0059473D"/>
    <w:rsid w:val="0059710D"/>
    <w:rsid w:val="005B6215"/>
    <w:rsid w:val="005C221E"/>
    <w:rsid w:val="005C3186"/>
    <w:rsid w:val="005E2FE0"/>
    <w:rsid w:val="005E6617"/>
    <w:rsid w:val="005E6F08"/>
    <w:rsid w:val="00602929"/>
    <w:rsid w:val="006071FD"/>
    <w:rsid w:val="00614A60"/>
    <w:rsid w:val="00621608"/>
    <w:rsid w:val="00626473"/>
    <w:rsid w:val="006264DB"/>
    <w:rsid w:val="00633964"/>
    <w:rsid w:val="00644455"/>
    <w:rsid w:val="00646B94"/>
    <w:rsid w:val="00653FB4"/>
    <w:rsid w:val="00656F69"/>
    <w:rsid w:val="00665951"/>
    <w:rsid w:val="00673089"/>
    <w:rsid w:val="006A1357"/>
    <w:rsid w:val="006A7A2D"/>
    <w:rsid w:val="006B2B74"/>
    <w:rsid w:val="006D09E5"/>
    <w:rsid w:val="006E4891"/>
    <w:rsid w:val="006F6D31"/>
    <w:rsid w:val="0071250E"/>
    <w:rsid w:val="0071793A"/>
    <w:rsid w:val="0073168E"/>
    <w:rsid w:val="00733FF6"/>
    <w:rsid w:val="007420B2"/>
    <w:rsid w:val="00761448"/>
    <w:rsid w:val="00764941"/>
    <w:rsid w:val="007B1806"/>
    <w:rsid w:val="007D34F3"/>
    <w:rsid w:val="007E2821"/>
    <w:rsid w:val="007E31B5"/>
    <w:rsid w:val="00810A03"/>
    <w:rsid w:val="00810B49"/>
    <w:rsid w:val="00811B43"/>
    <w:rsid w:val="00817C22"/>
    <w:rsid w:val="00821699"/>
    <w:rsid w:val="00822EEA"/>
    <w:rsid w:val="00831649"/>
    <w:rsid w:val="008416AA"/>
    <w:rsid w:val="0084383A"/>
    <w:rsid w:val="00850E6C"/>
    <w:rsid w:val="00854369"/>
    <w:rsid w:val="00856245"/>
    <w:rsid w:val="00860F7D"/>
    <w:rsid w:val="00875C58"/>
    <w:rsid w:val="00881B4B"/>
    <w:rsid w:val="008B6FA4"/>
    <w:rsid w:val="008D2610"/>
    <w:rsid w:val="008F0289"/>
    <w:rsid w:val="008F1A69"/>
    <w:rsid w:val="008F364E"/>
    <w:rsid w:val="009062DE"/>
    <w:rsid w:val="009101C9"/>
    <w:rsid w:val="00911EE4"/>
    <w:rsid w:val="00927976"/>
    <w:rsid w:val="00940B1B"/>
    <w:rsid w:val="00953C27"/>
    <w:rsid w:val="00992A62"/>
    <w:rsid w:val="009A0BB3"/>
    <w:rsid w:val="009A336E"/>
    <w:rsid w:val="009A37D4"/>
    <w:rsid w:val="009B2DBD"/>
    <w:rsid w:val="009D035D"/>
    <w:rsid w:val="009E0393"/>
    <w:rsid w:val="00A03B02"/>
    <w:rsid w:val="00A06CDB"/>
    <w:rsid w:val="00A07FAE"/>
    <w:rsid w:val="00A12047"/>
    <w:rsid w:val="00A153EC"/>
    <w:rsid w:val="00A177EA"/>
    <w:rsid w:val="00A21070"/>
    <w:rsid w:val="00A26F8B"/>
    <w:rsid w:val="00A3608B"/>
    <w:rsid w:val="00A546DE"/>
    <w:rsid w:val="00A62373"/>
    <w:rsid w:val="00A65123"/>
    <w:rsid w:val="00A74571"/>
    <w:rsid w:val="00A81C10"/>
    <w:rsid w:val="00AA042B"/>
    <w:rsid w:val="00AA1FFD"/>
    <w:rsid w:val="00AB1B4E"/>
    <w:rsid w:val="00AB4DA1"/>
    <w:rsid w:val="00AC25F8"/>
    <w:rsid w:val="00AC5AB1"/>
    <w:rsid w:val="00AE049E"/>
    <w:rsid w:val="00AF5C33"/>
    <w:rsid w:val="00B13AAE"/>
    <w:rsid w:val="00B15BEE"/>
    <w:rsid w:val="00B309E2"/>
    <w:rsid w:val="00B36945"/>
    <w:rsid w:val="00B43C5D"/>
    <w:rsid w:val="00B62D19"/>
    <w:rsid w:val="00BB7B39"/>
    <w:rsid w:val="00BE219E"/>
    <w:rsid w:val="00BF441D"/>
    <w:rsid w:val="00BF67A9"/>
    <w:rsid w:val="00C1607D"/>
    <w:rsid w:val="00C20300"/>
    <w:rsid w:val="00C206EF"/>
    <w:rsid w:val="00C20DD9"/>
    <w:rsid w:val="00C36F5B"/>
    <w:rsid w:val="00C47AF7"/>
    <w:rsid w:val="00C62A86"/>
    <w:rsid w:val="00C648EF"/>
    <w:rsid w:val="00C730CC"/>
    <w:rsid w:val="00C75264"/>
    <w:rsid w:val="00C76699"/>
    <w:rsid w:val="00C76B07"/>
    <w:rsid w:val="00C77DA4"/>
    <w:rsid w:val="00C81916"/>
    <w:rsid w:val="00C94B69"/>
    <w:rsid w:val="00CB1B43"/>
    <w:rsid w:val="00CB1B70"/>
    <w:rsid w:val="00CC767B"/>
    <w:rsid w:val="00CD07E7"/>
    <w:rsid w:val="00CD4B46"/>
    <w:rsid w:val="00CE57D4"/>
    <w:rsid w:val="00D10DB7"/>
    <w:rsid w:val="00D14A72"/>
    <w:rsid w:val="00D165F7"/>
    <w:rsid w:val="00D25D06"/>
    <w:rsid w:val="00D273E5"/>
    <w:rsid w:val="00D3264F"/>
    <w:rsid w:val="00D3312A"/>
    <w:rsid w:val="00D33C48"/>
    <w:rsid w:val="00D43284"/>
    <w:rsid w:val="00D5515A"/>
    <w:rsid w:val="00D65FC7"/>
    <w:rsid w:val="00D73B82"/>
    <w:rsid w:val="00D77FE5"/>
    <w:rsid w:val="00D8096E"/>
    <w:rsid w:val="00D81211"/>
    <w:rsid w:val="00D82AAE"/>
    <w:rsid w:val="00D84839"/>
    <w:rsid w:val="00DA18BF"/>
    <w:rsid w:val="00DA19EB"/>
    <w:rsid w:val="00DB2400"/>
    <w:rsid w:val="00DB3B10"/>
    <w:rsid w:val="00DB6CFB"/>
    <w:rsid w:val="00DC2899"/>
    <w:rsid w:val="00DD0A42"/>
    <w:rsid w:val="00DD32E0"/>
    <w:rsid w:val="00DE07CE"/>
    <w:rsid w:val="00E1059E"/>
    <w:rsid w:val="00E107E9"/>
    <w:rsid w:val="00E15E30"/>
    <w:rsid w:val="00E3185F"/>
    <w:rsid w:val="00E32EDE"/>
    <w:rsid w:val="00E40402"/>
    <w:rsid w:val="00E51626"/>
    <w:rsid w:val="00E713D0"/>
    <w:rsid w:val="00E8248C"/>
    <w:rsid w:val="00E9772F"/>
    <w:rsid w:val="00EC6B94"/>
    <w:rsid w:val="00EF40A2"/>
    <w:rsid w:val="00EF6263"/>
    <w:rsid w:val="00F00A00"/>
    <w:rsid w:val="00F03E84"/>
    <w:rsid w:val="00F0573B"/>
    <w:rsid w:val="00F06E5C"/>
    <w:rsid w:val="00F14BA8"/>
    <w:rsid w:val="00F21768"/>
    <w:rsid w:val="00F71F63"/>
    <w:rsid w:val="00F72391"/>
    <w:rsid w:val="00F7571E"/>
    <w:rsid w:val="00F82AE5"/>
    <w:rsid w:val="00F83C86"/>
    <w:rsid w:val="00F850F8"/>
    <w:rsid w:val="00F85C17"/>
    <w:rsid w:val="00F96458"/>
    <w:rsid w:val="00FA39F8"/>
    <w:rsid w:val="00FB5BC6"/>
    <w:rsid w:val="00FB6EA1"/>
    <w:rsid w:val="00FC0AAE"/>
    <w:rsid w:val="00FC0DB2"/>
    <w:rsid w:val="00FC5406"/>
    <w:rsid w:val="03BF28F2"/>
    <w:rsid w:val="0F9D5AF0"/>
    <w:rsid w:val="15D1FA83"/>
    <w:rsid w:val="1C3BBE51"/>
    <w:rsid w:val="1CBB4C53"/>
    <w:rsid w:val="2279F676"/>
    <w:rsid w:val="247C0E3F"/>
    <w:rsid w:val="2490B93D"/>
    <w:rsid w:val="2E62F039"/>
    <w:rsid w:val="2E6F4DB0"/>
    <w:rsid w:val="31892C57"/>
    <w:rsid w:val="32EBFB76"/>
    <w:rsid w:val="37042F0E"/>
    <w:rsid w:val="3C10400A"/>
    <w:rsid w:val="527D2308"/>
    <w:rsid w:val="543AC79D"/>
    <w:rsid w:val="5DB401BE"/>
    <w:rsid w:val="6182F743"/>
    <w:rsid w:val="65E7D119"/>
    <w:rsid w:val="6BB2AD44"/>
    <w:rsid w:val="7A0A72E5"/>
    <w:rsid w:val="7A9654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F4A33"/>
  <w14:defaultImageDpi w14:val="300"/>
  <w15:docId w15:val="{F54AE69B-51D6-4EDD-9A31-BCACE4AD1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C86"/>
  </w:style>
  <w:style w:type="paragraph" w:styleId="Heading1">
    <w:name w:val="heading 1"/>
    <w:basedOn w:val="Normal"/>
    <w:next w:val="Normal"/>
    <w:link w:val="Heading1Char"/>
    <w:qFormat/>
    <w:rsid w:val="00621608"/>
    <w:pPr>
      <w:keepNext/>
      <w:spacing w:before="240" w:after="60"/>
      <w:outlineLvl w:val="0"/>
    </w:pPr>
    <w:rPr>
      <w:rFonts w:ascii="Arial" w:hAnsi="Arial" w:eastAsia="Times New Roman" w:cs="Arial"/>
      <w:b/>
      <w:bCs/>
      <w:kern w:val="32"/>
      <w:sz w:val="32"/>
      <w:szCs w:val="32"/>
      <w:lang w:val="en-US"/>
    </w:rPr>
  </w:style>
  <w:style w:type="paragraph" w:styleId="Heading2">
    <w:name w:val="heading 2"/>
    <w:basedOn w:val="Normal"/>
    <w:next w:val="Normal"/>
    <w:link w:val="Heading2Char"/>
    <w:qFormat/>
    <w:rsid w:val="00621608"/>
    <w:pPr>
      <w:keepNext/>
      <w:spacing w:before="240" w:after="60"/>
      <w:outlineLvl w:val="1"/>
    </w:pPr>
    <w:rPr>
      <w:rFonts w:ascii="Arial" w:hAnsi="Arial" w:eastAsia="Times New Roman" w:cs="Arial"/>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3C86"/>
    <w:pPr>
      <w:tabs>
        <w:tab w:val="center" w:pos="4320"/>
        <w:tab w:val="right" w:pos="8640"/>
      </w:tabs>
    </w:pPr>
  </w:style>
  <w:style w:type="character" w:styleId="HeaderChar" w:customStyle="1">
    <w:name w:val="Header Char"/>
    <w:basedOn w:val="DefaultParagraphFont"/>
    <w:link w:val="Header"/>
    <w:uiPriority w:val="99"/>
    <w:rsid w:val="00F83C86"/>
  </w:style>
  <w:style w:type="paragraph" w:styleId="Footer">
    <w:name w:val="footer"/>
    <w:basedOn w:val="Normal"/>
    <w:link w:val="FooterChar"/>
    <w:uiPriority w:val="99"/>
    <w:unhideWhenUsed/>
    <w:rsid w:val="00F83C86"/>
    <w:pPr>
      <w:tabs>
        <w:tab w:val="center" w:pos="4320"/>
        <w:tab w:val="right" w:pos="8640"/>
      </w:tabs>
    </w:pPr>
  </w:style>
  <w:style w:type="character" w:styleId="FooterChar" w:customStyle="1">
    <w:name w:val="Footer Char"/>
    <w:basedOn w:val="DefaultParagraphFont"/>
    <w:link w:val="Footer"/>
    <w:uiPriority w:val="99"/>
    <w:rsid w:val="00F83C86"/>
  </w:style>
  <w:style w:type="paragraph" w:styleId="Index1">
    <w:name w:val="index 1"/>
    <w:basedOn w:val="Normal"/>
    <w:next w:val="Normal"/>
    <w:autoRedefine/>
    <w:uiPriority w:val="99"/>
    <w:unhideWhenUsed/>
    <w:rsid w:val="00F83C86"/>
    <w:pPr>
      <w:ind w:left="240" w:hanging="240"/>
    </w:pPr>
  </w:style>
  <w:style w:type="paragraph" w:styleId="Index2">
    <w:name w:val="index 2"/>
    <w:basedOn w:val="Normal"/>
    <w:next w:val="Normal"/>
    <w:autoRedefine/>
    <w:uiPriority w:val="99"/>
    <w:unhideWhenUsed/>
    <w:rsid w:val="00F83C86"/>
    <w:pPr>
      <w:ind w:left="480" w:hanging="240"/>
    </w:pPr>
  </w:style>
  <w:style w:type="paragraph" w:styleId="Index3">
    <w:name w:val="index 3"/>
    <w:basedOn w:val="Normal"/>
    <w:next w:val="Normal"/>
    <w:autoRedefine/>
    <w:uiPriority w:val="99"/>
    <w:unhideWhenUsed/>
    <w:rsid w:val="00F83C86"/>
    <w:pPr>
      <w:ind w:left="720" w:hanging="240"/>
    </w:pPr>
  </w:style>
  <w:style w:type="paragraph" w:styleId="Index4">
    <w:name w:val="index 4"/>
    <w:basedOn w:val="Normal"/>
    <w:next w:val="Normal"/>
    <w:autoRedefine/>
    <w:uiPriority w:val="99"/>
    <w:unhideWhenUsed/>
    <w:rsid w:val="00F83C86"/>
    <w:pPr>
      <w:ind w:left="960" w:hanging="240"/>
    </w:pPr>
  </w:style>
  <w:style w:type="paragraph" w:styleId="Index5">
    <w:name w:val="index 5"/>
    <w:basedOn w:val="Normal"/>
    <w:next w:val="Normal"/>
    <w:autoRedefine/>
    <w:uiPriority w:val="99"/>
    <w:unhideWhenUsed/>
    <w:rsid w:val="00F83C86"/>
    <w:pPr>
      <w:ind w:left="1200" w:hanging="240"/>
    </w:pPr>
  </w:style>
  <w:style w:type="paragraph" w:styleId="Index6">
    <w:name w:val="index 6"/>
    <w:basedOn w:val="Normal"/>
    <w:next w:val="Normal"/>
    <w:autoRedefine/>
    <w:uiPriority w:val="99"/>
    <w:unhideWhenUsed/>
    <w:rsid w:val="00F83C86"/>
    <w:pPr>
      <w:ind w:left="1440" w:hanging="240"/>
    </w:pPr>
  </w:style>
  <w:style w:type="paragraph" w:styleId="Index7">
    <w:name w:val="index 7"/>
    <w:basedOn w:val="Normal"/>
    <w:next w:val="Normal"/>
    <w:autoRedefine/>
    <w:uiPriority w:val="99"/>
    <w:unhideWhenUsed/>
    <w:rsid w:val="00F83C86"/>
    <w:pPr>
      <w:ind w:left="1680" w:hanging="240"/>
    </w:pPr>
  </w:style>
  <w:style w:type="paragraph" w:styleId="Index8">
    <w:name w:val="index 8"/>
    <w:basedOn w:val="Normal"/>
    <w:next w:val="Normal"/>
    <w:autoRedefine/>
    <w:uiPriority w:val="99"/>
    <w:unhideWhenUsed/>
    <w:rsid w:val="00F83C86"/>
    <w:pPr>
      <w:ind w:left="1920" w:hanging="240"/>
    </w:pPr>
  </w:style>
  <w:style w:type="paragraph" w:styleId="Index9">
    <w:name w:val="index 9"/>
    <w:basedOn w:val="Normal"/>
    <w:next w:val="Normal"/>
    <w:autoRedefine/>
    <w:uiPriority w:val="99"/>
    <w:unhideWhenUsed/>
    <w:rsid w:val="00F83C86"/>
    <w:pPr>
      <w:ind w:left="2160" w:hanging="240"/>
    </w:pPr>
  </w:style>
  <w:style w:type="paragraph" w:styleId="IndexHeading">
    <w:name w:val="index heading"/>
    <w:basedOn w:val="Normal"/>
    <w:next w:val="Index1"/>
    <w:uiPriority w:val="99"/>
    <w:unhideWhenUsed/>
    <w:rsid w:val="00F83C86"/>
  </w:style>
  <w:style w:type="paragraph" w:styleId="ListParagraph">
    <w:name w:val="List Paragraph"/>
    <w:basedOn w:val="Normal"/>
    <w:uiPriority w:val="34"/>
    <w:qFormat/>
    <w:rsid w:val="002A6C88"/>
    <w:pPr>
      <w:ind w:left="720"/>
      <w:contextualSpacing/>
    </w:pPr>
  </w:style>
  <w:style w:type="table" w:styleId="TableGrid">
    <w:name w:val="Table Grid"/>
    <w:basedOn w:val="TableNormal"/>
    <w:uiPriority w:val="59"/>
    <w:rsid w:val="002A6C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3185F"/>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B1B43"/>
    <w:rPr>
      <w:color w:val="0000FF" w:themeColor="hyperlink"/>
      <w:u w:val="single"/>
    </w:rPr>
  </w:style>
  <w:style w:type="character" w:styleId="st1" w:customStyle="1">
    <w:name w:val="st1"/>
    <w:basedOn w:val="DefaultParagraphFont"/>
    <w:rsid w:val="00CB1B43"/>
  </w:style>
  <w:style w:type="character" w:styleId="UnresolvedMention">
    <w:name w:val="Unresolved Mention"/>
    <w:basedOn w:val="DefaultParagraphFont"/>
    <w:uiPriority w:val="99"/>
    <w:semiHidden/>
    <w:unhideWhenUsed/>
    <w:rsid w:val="00C76699"/>
    <w:rPr>
      <w:color w:val="605E5C"/>
      <w:shd w:val="clear" w:color="auto" w:fill="E1DFDD"/>
    </w:rPr>
  </w:style>
  <w:style w:type="character" w:styleId="Heading1Char" w:customStyle="1">
    <w:name w:val="Heading 1 Char"/>
    <w:basedOn w:val="DefaultParagraphFont"/>
    <w:link w:val="Heading1"/>
    <w:rsid w:val="00621608"/>
    <w:rPr>
      <w:rFonts w:ascii="Arial" w:hAnsi="Arial" w:eastAsia="Times New Roman" w:cs="Arial"/>
      <w:b/>
      <w:bCs/>
      <w:kern w:val="32"/>
      <w:sz w:val="32"/>
      <w:szCs w:val="32"/>
      <w:lang w:val="en-US"/>
    </w:rPr>
  </w:style>
  <w:style w:type="character" w:styleId="Heading2Char" w:customStyle="1">
    <w:name w:val="Heading 2 Char"/>
    <w:basedOn w:val="DefaultParagraphFont"/>
    <w:link w:val="Heading2"/>
    <w:rsid w:val="00621608"/>
    <w:rPr>
      <w:rFonts w:ascii="Arial" w:hAnsi="Arial" w:eastAsia="Times New Roman" w:cs="Arial"/>
      <w:b/>
      <w:bCs/>
      <w:i/>
      <w:iCs/>
      <w:sz w:val="28"/>
      <w:szCs w:val="28"/>
      <w:lang w:eastAsia="en-GB"/>
    </w:rPr>
  </w:style>
  <w:style w:type="paragraph" w:styleId="Caption">
    <w:name w:val="caption"/>
    <w:basedOn w:val="Normal"/>
    <w:next w:val="Normal"/>
    <w:qFormat/>
    <w:rsid w:val="00621608"/>
    <w:pPr>
      <w:jc w:val="center"/>
    </w:pPr>
    <w:rPr>
      <w:rFonts w:ascii="Arial" w:hAnsi="Arial" w:eastAsia="Times New Roman" w:cs="Times New Roman"/>
      <w:sz w:val="28"/>
      <w:szCs w:val="20"/>
      <w:lang w:eastAsia="en-GB"/>
    </w:rPr>
  </w:style>
  <w:style w:type="character" w:styleId="CommentReference">
    <w:name w:val="annotation reference"/>
    <w:basedOn w:val="DefaultParagraphFont"/>
    <w:uiPriority w:val="99"/>
    <w:semiHidden/>
    <w:unhideWhenUsed/>
    <w:rsid w:val="00090973"/>
    <w:rPr>
      <w:sz w:val="16"/>
      <w:szCs w:val="16"/>
    </w:rPr>
  </w:style>
  <w:style w:type="paragraph" w:styleId="CommentText">
    <w:name w:val="annotation text"/>
    <w:basedOn w:val="Normal"/>
    <w:link w:val="CommentTextChar"/>
    <w:uiPriority w:val="99"/>
    <w:semiHidden/>
    <w:unhideWhenUsed/>
    <w:rsid w:val="00090973"/>
    <w:pPr>
      <w:spacing w:after="200"/>
    </w:pPr>
    <w:rPr>
      <w:rFonts w:eastAsiaTheme="minorHAnsi"/>
      <w:sz w:val="20"/>
      <w:szCs w:val="20"/>
    </w:rPr>
  </w:style>
  <w:style w:type="character" w:styleId="CommentTextChar" w:customStyle="1">
    <w:name w:val="Comment Text Char"/>
    <w:basedOn w:val="DefaultParagraphFont"/>
    <w:link w:val="CommentText"/>
    <w:uiPriority w:val="99"/>
    <w:semiHidden/>
    <w:rsid w:val="00090973"/>
    <w:rPr>
      <w:rFonts w:eastAsiaTheme="minorHAnsi"/>
      <w:sz w:val="20"/>
      <w:szCs w:val="20"/>
    </w:rPr>
  </w:style>
  <w:style w:type="paragraph" w:styleId="Level1" w:customStyle="1">
    <w:name w:val="Level 1"/>
    <w:basedOn w:val="Normal"/>
    <w:next w:val="Normal"/>
    <w:uiPriority w:val="99"/>
    <w:qFormat/>
    <w:rsid w:val="00090973"/>
    <w:pPr>
      <w:numPr>
        <w:numId w:val="21"/>
      </w:numPr>
      <w:adjustRightInd w:val="0"/>
      <w:spacing w:after="240" w:line="276" w:lineRule="auto"/>
      <w:jc w:val="both"/>
      <w:outlineLvl w:val="0"/>
    </w:pPr>
    <w:rPr>
      <w:rFonts w:ascii="Arial" w:hAnsi="Arial" w:eastAsia="Times New Roman" w:cs="Arial"/>
      <w:sz w:val="21"/>
      <w:szCs w:val="21"/>
      <w:lang w:eastAsia="en-GB"/>
    </w:rPr>
  </w:style>
  <w:style w:type="paragraph" w:styleId="Level2" w:customStyle="1">
    <w:name w:val="Level 2"/>
    <w:basedOn w:val="Normal"/>
    <w:next w:val="Normal"/>
    <w:uiPriority w:val="99"/>
    <w:qFormat/>
    <w:rsid w:val="00090973"/>
    <w:pPr>
      <w:numPr>
        <w:ilvl w:val="1"/>
        <w:numId w:val="21"/>
      </w:numPr>
      <w:adjustRightInd w:val="0"/>
      <w:spacing w:after="240" w:line="276" w:lineRule="auto"/>
      <w:jc w:val="both"/>
      <w:outlineLvl w:val="1"/>
    </w:pPr>
    <w:rPr>
      <w:rFonts w:ascii="Arial" w:hAnsi="Arial" w:eastAsia="Times New Roman" w:cs="Arial"/>
      <w:sz w:val="21"/>
      <w:szCs w:val="21"/>
      <w:lang w:eastAsia="en-GB"/>
    </w:rPr>
  </w:style>
  <w:style w:type="paragraph" w:styleId="Level3" w:customStyle="1">
    <w:name w:val="Level 3"/>
    <w:basedOn w:val="Normal"/>
    <w:next w:val="Normal"/>
    <w:uiPriority w:val="99"/>
    <w:qFormat/>
    <w:rsid w:val="00090973"/>
    <w:pPr>
      <w:numPr>
        <w:ilvl w:val="2"/>
        <w:numId w:val="21"/>
      </w:numPr>
      <w:adjustRightInd w:val="0"/>
      <w:spacing w:after="240" w:line="276" w:lineRule="auto"/>
      <w:jc w:val="both"/>
      <w:outlineLvl w:val="2"/>
    </w:pPr>
    <w:rPr>
      <w:rFonts w:ascii="Arial" w:hAnsi="Arial" w:eastAsia="Times New Roman" w:cs="Arial"/>
      <w:sz w:val="21"/>
      <w:szCs w:val="21"/>
      <w:lang w:eastAsia="en-GB"/>
    </w:rPr>
  </w:style>
  <w:style w:type="paragraph" w:styleId="Level4" w:customStyle="1">
    <w:name w:val="Level 4"/>
    <w:basedOn w:val="Normal"/>
    <w:next w:val="Normal"/>
    <w:uiPriority w:val="99"/>
    <w:qFormat/>
    <w:rsid w:val="00090973"/>
    <w:pPr>
      <w:numPr>
        <w:ilvl w:val="3"/>
        <w:numId w:val="21"/>
      </w:numPr>
      <w:adjustRightInd w:val="0"/>
      <w:spacing w:after="240" w:line="276" w:lineRule="auto"/>
      <w:jc w:val="both"/>
      <w:outlineLvl w:val="3"/>
    </w:pPr>
    <w:rPr>
      <w:rFonts w:ascii="Arial" w:hAnsi="Arial" w:eastAsia="Times New Roman" w:cs="Arial"/>
      <w:sz w:val="21"/>
      <w:szCs w:val="21"/>
      <w:lang w:eastAsia="en-GB"/>
    </w:rPr>
  </w:style>
  <w:style w:type="paragraph" w:styleId="Level5" w:customStyle="1">
    <w:name w:val="Level 5"/>
    <w:basedOn w:val="Normal"/>
    <w:next w:val="Normal"/>
    <w:uiPriority w:val="99"/>
    <w:qFormat/>
    <w:rsid w:val="00090973"/>
    <w:pPr>
      <w:numPr>
        <w:ilvl w:val="4"/>
        <w:numId w:val="21"/>
      </w:numPr>
      <w:adjustRightInd w:val="0"/>
      <w:spacing w:after="240" w:line="276" w:lineRule="auto"/>
      <w:jc w:val="both"/>
      <w:outlineLvl w:val="4"/>
    </w:pPr>
    <w:rPr>
      <w:rFonts w:ascii="Arial" w:hAnsi="Arial" w:eastAsia="Times New Roman" w:cs="Arial"/>
      <w:sz w:val="21"/>
      <w:szCs w:val="21"/>
      <w:lang w:eastAsia="en-GB"/>
    </w:rPr>
  </w:style>
  <w:style w:type="paragraph" w:styleId="Level6" w:customStyle="1">
    <w:name w:val="Level 6"/>
    <w:basedOn w:val="Normal"/>
    <w:next w:val="Normal"/>
    <w:uiPriority w:val="99"/>
    <w:qFormat/>
    <w:rsid w:val="00090973"/>
    <w:pPr>
      <w:numPr>
        <w:ilvl w:val="5"/>
        <w:numId w:val="21"/>
      </w:numPr>
      <w:adjustRightInd w:val="0"/>
      <w:spacing w:after="240" w:line="276" w:lineRule="auto"/>
      <w:jc w:val="both"/>
      <w:outlineLvl w:val="5"/>
    </w:pPr>
    <w:rPr>
      <w:rFonts w:ascii="Arial" w:hAnsi="Arial" w:eastAsia="Times New Roman" w:cs="Arial"/>
      <w:sz w:val="21"/>
      <w:szCs w:val="21"/>
      <w:lang w:eastAsia="en-GB"/>
    </w:rPr>
  </w:style>
  <w:style w:type="paragraph" w:styleId="Level7" w:customStyle="1">
    <w:name w:val="Level 7"/>
    <w:basedOn w:val="Normal"/>
    <w:next w:val="Normal"/>
    <w:uiPriority w:val="99"/>
    <w:qFormat/>
    <w:rsid w:val="00090973"/>
    <w:pPr>
      <w:numPr>
        <w:ilvl w:val="6"/>
        <w:numId w:val="21"/>
      </w:numPr>
      <w:adjustRightInd w:val="0"/>
      <w:spacing w:after="240" w:line="276" w:lineRule="auto"/>
      <w:jc w:val="both"/>
      <w:outlineLvl w:val="6"/>
    </w:pPr>
    <w:rPr>
      <w:rFonts w:ascii="Arial" w:hAnsi="Arial" w:eastAsia="Times New Roman" w:cs="Arial"/>
      <w:sz w:val="21"/>
      <w:szCs w:val="21"/>
      <w:lang w:eastAsia="en-GB"/>
    </w:rPr>
  </w:style>
  <w:style w:type="paragraph" w:styleId="BalloonText">
    <w:name w:val="Balloon Text"/>
    <w:basedOn w:val="Normal"/>
    <w:link w:val="BalloonTextChar"/>
    <w:uiPriority w:val="99"/>
    <w:semiHidden/>
    <w:unhideWhenUsed/>
    <w:rsid w:val="000909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0973"/>
    <w:rPr>
      <w:rFonts w:ascii="Segoe UI" w:hAnsi="Segoe UI" w:cs="Segoe UI"/>
      <w:sz w:val="18"/>
      <w:szCs w:val="18"/>
    </w:rPr>
  </w:style>
  <w:style w:type="paragraph" w:styleId="BodyText">
    <w:name w:val="Body Text"/>
    <w:basedOn w:val="Normal"/>
    <w:link w:val="BodyTextChar"/>
    <w:rsid w:val="00911EE4"/>
    <w:pPr>
      <w:tabs>
        <w:tab w:val="left" w:pos="7230"/>
      </w:tabs>
      <w:jc w:val="both"/>
    </w:pPr>
    <w:rPr>
      <w:rFonts w:ascii="Arial" w:hAnsi="Arial" w:eastAsia="Times New Roman" w:cs="Times New Roman"/>
      <w:lang w:val="x-none" w:eastAsia="x-none"/>
    </w:rPr>
  </w:style>
  <w:style w:type="character" w:styleId="BodyTextChar" w:customStyle="1">
    <w:name w:val="Body Text Char"/>
    <w:basedOn w:val="DefaultParagraphFont"/>
    <w:link w:val="BodyText"/>
    <w:rsid w:val="00911EE4"/>
    <w:rPr>
      <w:rFonts w:ascii="Arial" w:hAnsi="Arial" w:eastAsia="Times New Roman" w:cs="Times New Roman"/>
      <w:lang w:val="x-none" w:eastAsia="x-none"/>
    </w:rPr>
  </w:style>
  <w:style w:type="character" w:styleId="legds" w:customStyle="1">
    <w:name w:val="legds"/>
    <w:basedOn w:val="DefaultParagraphFont"/>
    <w:rsid w:val="009A0BB3"/>
  </w:style>
  <w:style w:type="paragraph" w:styleId="NoSpacing">
    <w:name w:val="No Spacing"/>
    <w:uiPriority w:val="1"/>
    <w:qFormat/>
    <w:rsid w:val="009A0BB3"/>
    <w:rPr>
      <w:rFonts w:eastAsiaTheme="minorHAnsi"/>
      <w:sz w:val="22"/>
      <w:szCs w:val="22"/>
    </w:rPr>
  </w:style>
  <w:style w:type="paragraph" w:styleId="DefaultText" w:customStyle="1">
    <w:name w:val="Default Text"/>
    <w:basedOn w:val="Normal"/>
    <w:rsid w:val="00367EC8"/>
    <w:pPr>
      <w:autoSpaceDE w:val="0"/>
      <w:autoSpaceDN w:val="0"/>
      <w:adjustRightInd w:val="0"/>
    </w:pPr>
    <w:rPr>
      <w:rFonts w:ascii="Times New Roman" w:hAnsi="Times New Roman" w:eastAsia="Times New Roman" w:cs="Times New Roman"/>
      <w:lang w:val="en-US"/>
    </w:rPr>
  </w:style>
  <w:style w:type="paragraph" w:styleId="TblText" w:customStyle="1">
    <w:name w:val="_TblText"/>
    <w:basedOn w:val="Normal"/>
    <w:rsid w:val="00367EC8"/>
    <w:pPr>
      <w:spacing w:before="40" w:after="40"/>
    </w:pPr>
    <w:rPr>
      <w:rFonts w:ascii="Arial" w:hAnsi="Arial" w:eastAsia="Times New Roman" w:cs="Times New Roman"/>
      <w:sz w:val="20"/>
    </w:rPr>
  </w:style>
  <w:style w:type="paragraph" w:styleId="FootnoteText">
    <w:name w:val="footnote text"/>
    <w:basedOn w:val="Normal"/>
    <w:link w:val="FootnoteTextChar"/>
    <w:uiPriority w:val="99"/>
    <w:semiHidden/>
    <w:unhideWhenUsed/>
    <w:rsid w:val="00C206EF"/>
    <w:rPr>
      <w:sz w:val="20"/>
      <w:szCs w:val="20"/>
    </w:rPr>
  </w:style>
  <w:style w:type="character" w:styleId="FootnoteTextChar" w:customStyle="1">
    <w:name w:val="Footnote Text Char"/>
    <w:basedOn w:val="DefaultParagraphFont"/>
    <w:link w:val="FootnoteText"/>
    <w:uiPriority w:val="99"/>
    <w:semiHidden/>
    <w:rsid w:val="00C206EF"/>
    <w:rPr>
      <w:sz w:val="20"/>
      <w:szCs w:val="20"/>
    </w:rPr>
  </w:style>
  <w:style w:type="character" w:styleId="FootnoteReference">
    <w:name w:val="footnote reference"/>
    <w:basedOn w:val="DefaultParagraphFont"/>
    <w:uiPriority w:val="99"/>
    <w:semiHidden/>
    <w:unhideWhenUsed/>
    <w:rsid w:val="00C206EF"/>
    <w:rPr>
      <w:vertAlign w:val="superscript"/>
    </w:rPr>
  </w:style>
  <w:style w:type="paragraph" w:styleId="NormalWeb">
    <w:name w:val="Normal (Web)"/>
    <w:basedOn w:val="Normal"/>
    <w:uiPriority w:val="99"/>
    <w:unhideWhenUsed/>
    <w:rsid w:val="00644455"/>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644455"/>
    <w:pPr>
      <w:autoSpaceDN w:val="0"/>
      <w:spacing w:before="100" w:after="100"/>
    </w:pPr>
    <w:rPr>
      <w:rFonts w:ascii="Calibri" w:hAnsi="Calibri" w:cs="Calibri" w:eastAsiaTheme="minorHAnsi"/>
      <w:sz w:val="22"/>
      <w:szCs w:val="22"/>
      <w:lang w:eastAsia="en-GB"/>
    </w:rPr>
  </w:style>
  <w:style w:type="character" w:styleId="normaltextrun" w:customStyle="1">
    <w:name w:val="normaltextrun"/>
    <w:basedOn w:val="DefaultParagraphFont"/>
    <w:rsid w:val="00644455"/>
  </w:style>
  <w:style w:type="paragraph" w:styleId="Normalintable" w:customStyle="1">
    <w:name w:val="Normal in table"/>
    <w:basedOn w:val="Normal"/>
    <w:rsid w:val="00927976"/>
    <w:pPr>
      <w:keepLines/>
      <w:suppressAutoHyphens/>
      <w:autoSpaceDN w:val="0"/>
    </w:pPr>
    <w:rPr>
      <w:rFonts w:ascii="Arial" w:hAnsi="Arial"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3438">
      <w:bodyDiv w:val="1"/>
      <w:marLeft w:val="0"/>
      <w:marRight w:val="0"/>
      <w:marTop w:val="0"/>
      <w:marBottom w:val="0"/>
      <w:divBdr>
        <w:top w:val="none" w:sz="0" w:space="0" w:color="auto"/>
        <w:left w:val="none" w:sz="0" w:space="0" w:color="auto"/>
        <w:bottom w:val="none" w:sz="0" w:space="0" w:color="auto"/>
        <w:right w:val="none" w:sz="0" w:space="0" w:color="auto"/>
      </w:divBdr>
    </w:div>
    <w:div w:id="100346575">
      <w:bodyDiv w:val="1"/>
      <w:marLeft w:val="0"/>
      <w:marRight w:val="0"/>
      <w:marTop w:val="0"/>
      <w:marBottom w:val="0"/>
      <w:divBdr>
        <w:top w:val="none" w:sz="0" w:space="0" w:color="auto"/>
        <w:left w:val="none" w:sz="0" w:space="0" w:color="auto"/>
        <w:bottom w:val="none" w:sz="0" w:space="0" w:color="auto"/>
        <w:right w:val="none" w:sz="0" w:space="0" w:color="auto"/>
      </w:divBdr>
    </w:div>
    <w:div w:id="142626749">
      <w:bodyDiv w:val="1"/>
      <w:marLeft w:val="0"/>
      <w:marRight w:val="0"/>
      <w:marTop w:val="0"/>
      <w:marBottom w:val="0"/>
      <w:divBdr>
        <w:top w:val="none" w:sz="0" w:space="0" w:color="auto"/>
        <w:left w:val="none" w:sz="0" w:space="0" w:color="auto"/>
        <w:bottom w:val="none" w:sz="0" w:space="0" w:color="auto"/>
        <w:right w:val="none" w:sz="0" w:space="0" w:color="auto"/>
      </w:divBdr>
    </w:div>
    <w:div w:id="415442218">
      <w:bodyDiv w:val="1"/>
      <w:marLeft w:val="0"/>
      <w:marRight w:val="0"/>
      <w:marTop w:val="0"/>
      <w:marBottom w:val="0"/>
      <w:divBdr>
        <w:top w:val="none" w:sz="0" w:space="0" w:color="auto"/>
        <w:left w:val="none" w:sz="0" w:space="0" w:color="auto"/>
        <w:bottom w:val="none" w:sz="0" w:space="0" w:color="auto"/>
        <w:right w:val="none" w:sz="0" w:space="0" w:color="auto"/>
      </w:divBdr>
    </w:div>
    <w:div w:id="573013048">
      <w:bodyDiv w:val="1"/>
      <w:marLeft w:val="0"/>
      <w:marRight w:val="0"/>
      <w:marTop w:val="0"/>
      <w:marBottom w:val="0"/>
      <w:divBdr>
        <w:top w:val="none" w:sz="0" w:space="0" w:color="auto"/>
        <w:left w:val="none" w:sz="0" w:space="0" w:color="auto"/>
        <w:bottom w:val="none" w:sz="0" w:space="0" w:color="auto"/>
        <w:right w:val="none" w:sz="0" w:space="0" w:color="auto"/>
      </w:divBdr>
      <w:divsChild>
        <w:div w:id="1430391543">
          <w:marLeft w:val="0"/>
          <w:marRight w:val="0"/>
          <w:marTop w:val="0"/>
          <w:marBottom w:val="0"/>
          <w:divBdr>
            <w:top w:val="none" w:sz="0" w:space="0" w:color="auto"/>
            <w:left w:val="none" w:sz="0" w:space="0" w:color="auto"/>
            <w:bottom w:val="none" w:sz="0" w:space="0" w:color="auto"/>
            <w:right w:val="none" w:sz="0" w:space="0" w:color="auto"/>
          </w:divBdr>
        </w:div>
      </w:divsChild>
    </w:div>
    <w:div w:id="809059258">
      <w:bodyDiv w:val="1"/>
      <w:marLeft w:val="0"/>
      <w:marRight w:val="0"/>
      <w:marTop w:val="0"/>
      <w:marBottom w:val="0"/>
      <w:divBdr>
        <w:top w:val="none" w:sz="0" w:space="0" w:color="auto"/>
        <w:left w:val="none" w:sz="0" w:space="0" w:color="auto"/>
        <w:bottom w:val="none" w:sz="0" w:space="0" w:color="auto"/>
        <w:right w:val="none" w:sz="0" w:space="0" w:color="auto"/>
      </w:divBdr>
    </w:div>
    <w:div w:id="1508130316">
      <w:bodyDiv w:val="1"/>
      <w:marLeft w:val="0"/>
      <w:marRight w:val="0"/>
      <w:marTop w:val="0"/>
      <w:marBottom w:val="0"/>
      <w:divBdr>
        <w:top w:val="none" w:sz="0" w:space="0" w:color="auto"/>
        <w:left w:val="none" w:sz="0" w:space="0" w:color="auto"/>
        <w:bottom w:val="none" w:sz="0" w:space="0" w:color="auto"/>
        <w:right w:val="none" w:sz="0" w:space="0" w:color="auto"/>
      </w:divBdr>
    </w:div>
    <w:div w:id="1539585149">
      <w:bodyDiv w:val="1"/>
      <w:marLeft w:val="0"/>
      <w:marRight w:val="0"/>
      <w:marTop w:val="0"/>
      <w:marBottom w:val="0"/>
      <w:divBdr>
        <w:top w:val="none" w:sz="0" w:space="0" w:color="auto"/>
        <w:left w:val="none" w:sz="0" w:space="0" w:color="auto"/>
        <w:bottom w:val="none" w:sz="0" w:space="0" w:color="auto"/>
        <w:right w:val="none" w:sz="0" w:space="0" w:color="auto"/>
      </w:divBdr>
      <w:divsChild>
        <w:div w:id="13006528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9125003EC5BC4DB7C2052F743F9F30" ma:contentTypeVersion="19" ma:contentTypeDescription="Create a new document." ma:contentTypeScope="" ma:versionID="fe8276a75b6044273c20e3417a655b84">
  <xsd:schema xmlns:xsd="http://www.w3.org/2001/XMLSchema" xmlns:xs="http://www.w3.org/2001/XMLSchema" xmlns:p="http://schemas.microsoft.com/office/2006/metadata/properties" xmlns:ns2="98a1a5e9-91ec-41c0-87d7-f4fdf3f040cb" xmlns:ns3="1125f4f3-95b2-434b-88d5-e7500aa78d68" targetNamespace="http://schemas.microsoft.com/office/2006/metadata/properties" ma:root="true" ma:fieldsID="f3204fb861cc90f84cbf46916b4fc4bf" ns2:_="" ns3:_="">
    <xsd:import namespace="98a1a5e9-91ec-41c0-87d7-f4fdf3f040cb"/>
    <xsd:import namespace="1125f4f3-95b2-434b-88d5-e7500aa78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a5e9-91ec-41c0-87d7-f4fdf3f04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3f71b-94bc-46cd-a87c-40986e0ed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5f4f3-95b2-434b-88d5-e7500aa78d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8aa1a-2217-4a3d-8b7e-60612ec8054c}" ma:internalName="TaxCatchAll" ma:showField="CatchAllData" ma:web="1125f4f3-95b2-434b-88d5-e7500aa7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125f4f3-95b2-434b-88d5-e7500aa78d68">
      <UserInfo>
        <DisplayName>Leah Sigsworth</DisplayName>
        <AccountId>433</AccountId>
        <AccountType/>
      </UserInfo>
    </SharedWithUsers>
    <lcf76f155ced4ddcb4097134ff3c332f xmlns="98a1a5e9-91ec-41c0-87d7-f4fdf3f040cb">
      <Terms xmlns="http://schemas.microsoft.com/office/infopath/2007/PartnerControls"/>
    </lcf76f155ced4ddcb4097134ff3c332f>
    <Number xmlns="98a1a5e9-91ec-41c0-87d7-f4fdf3f040cb" xsi:nil="true"/>
    <TaxCatchAll xmlns="1125f4f3-95b2-434b-88d5-e7500aa78d68" xsi:nil="true"/>
  </documentManagement>
</p:properties>
</file>

<file path=customXml/itemProps1.xml><?xml version="1.0" encoding="utf-8"?>
<ds:datastoreItem xmlns:ds="http://schemas.openxmlformats.org/officeDocument/2006/customXml" ds:itemID="{71470D75-99E2-4DC6-9F83-1F171DE7F196}">
  <ds:schemaRefs>
    <ds:schemaRef ds:uri="http://schemas.openxmlformats.org/officeDocument/2006/bibliography"/>
  </ds:schemaRefs>
</ds:datastoreItem>
</file>

<file path=customXml/itemProps2.xml><?xml version="1.0" encoding="utf-8"?>
<ds:datastoreItem xmlns:ds="http://schemas.openxmlformats.org/officeDocument/2006/customXml" ds:itemID="{F00C6227-0B43-41F0-8D19-41C6FDA1972A}"/>
</file>

<file path=customXml/itemProps3.xml><?xml version="1.0" encoding="utf-8"?>
<ds:datastoreItem xmlns:ds="http://schemas.openxmlformats.org/officeDocument/2006/customXml" ds:itemID="{B0EB42AB-FF77-45D8-BBAB-F38F6BD28DE8}">
  <ds:schemaRefs>
    <ds:schemaRef ds:uri="http://schemas.microsoft.com/sharepoint/v3/contenttype/forms"/>
  </ds:schemaRefs>
</ds:datastoreItem>
</file>

<file path=customXml/itemProps4.xml><?xml version="1.0" encoding="utf-8"?>
<ds:datastoreItem xmlns:ds="http://schemas.openxmlformats.org/officeDocument/2006/customXml" ds:itemID="{9B88D808-22B1-4CFB-A221-363E569D6816}">
  <ds:schemaRefs>
    <ds:schemaRef ds:uri="http://schemas.microsoft.com/office/2006/metadata/properties"/>
    <ds:schemaRef ds:uri="http://schemas.microsoft.com/office/infopath/2007/PartnerControls"/>
    <ds:schemaRef ds:uri="000c812d-5ba2-41fa-a713-50f229ef64da"/>
  </ds:schemaRefs>
</ds:datastoreItem>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Nichols</dc:creator>
  <keywords/>
  <dc:description/>
  <lastModifiedBy>Emily Coxon</lastModifiedBy>
  <revision>6</revision>
  <dcterms:created xsi:type="dcterms:W3CDTF">2024-07-03T14:15:00.0000000Z</dcterms:created>
  <dcterms:modified xsi:type="dcterms:W3CDTF">2024-08-09T10:27:34.1329366Z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0x010100749125003EC5BC4DB7C2052F743F9F30</vt:lpwstr>
  </property>
  <property fmtid="{D5CDD505-2E9C-101B-9397-08002B2CF9AE}" pid="3" name="AuthorIds_UIVersion_512">
    <vt:lpwstr>88</vt:lpwstr>
  </property>
  <property fmtid="{D5CDD505-2E9C-101B-9397-08002B2CF9AE}" pid="4" name="MediaServiceImageTags">
    <vt:lpwstr/>
  </property>
</Properties>
</file>