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F143" w14:textId="77777777" w:rsidR="00903BCB" w:rsidRDefault="00855491">
      <w:pPr>
        <w:pStyle w:val="Heading1"/>
        <w:keepNext w:val="0"/>
        <w:pageBreakBefore/>
      </w:pPr>
      <w:r>
        <w:t>Key information about the home</w:t>
      </w:r>
    </w:p>
    <w:p w14:paraId="3C924EB6" w14:textId="77777777" w:rsidR="00903BCB" w:rsidRDefault="00855491">
      <w:r>
        <w:t>There are variations of shared ownership models which have different features. The model of shared ownership may vary depending on:</w:t>
      </w:r>
    </w:p>
    <w:p w14:paraId="53E27EDF" w14:textId="77777777" w:rsidR="00903BCB" w:rsidRDefault="00855491">
      <w:pPr>
        <w:pStyle w:val="ListParagraph"/>
        <w:numPr>
          <w:ilvl w:val="0"/>
          <w:numId w:val="3"/>
        </w:numPr>
      </w:pPr>
      <w:bookmarkStart w:id="0" w:name="_BPDC_LN_INS_1007"/>
      <w:bookmarkStart w:id="1" w:name="_BPDC_PR_INS_1008"/>
      <w:bookmarkEnd w:id="0"/>
      <w:bookmarkEnd w:id="1"/>
      <w:r>
        <w:rPr>
          <w:color w:val="000000"/>
        </w:rPr>
        <w:t>what rules were in place at the time the home was funded or planning permission granted</w:t>
      </w:r>
    </w:p>
    <w:p w14:paraId="332A1A49" w14:textId="77777777" w:rsidR="00903BCB" w:rsidRDefault="00855491">
      <w:pPr>
        <w:pStyle w:val="ListParagraph"/>
        <w:numPr>
          <w:ilvl w:val="0"/>
          <w:numId w:val="3"/>
        </w:numPr>
      </w:pPr>
      <w:bookmarkStart w:id="2" w:name="_BPDC_LN_INS_1005"/>
      <w:bookmarkStart w:id="3" w:name="_BPDC_PR_INS_1006"/>
      <w:bookmarkEnd w:id="2"/>
      <w:bookmarkEnd w:id="3"/>
      <w:r>
        <w:rPr>
          <w:color w:val="000000"/>
        </w:rPr>
        <w:t>where the home is located</w:t>
      </w:r>
    </w:p>
    <w:p w14:paraId="713F4439" w14:textId="77777777" w:rsidR="00903BCB" w:rsidRDefault="00855491">
      <w:pPr>
        <w:pStyle w:val="ListParagraph"/>
        <w:numPr>
          <w:ilvl w:val="0"/>
          <w:numId w:val="3"/>
        </w:numPr>
      </w:pPr>
      <w:bookmarkStart w:id="4" w:name="_BPDC_LN_INS_1003"/>
      <w:bookmarkStart w:id="5" w:name="_BPDC_PR_INS_1004"/>
      <w:bookmarkEnd w:id="4"/>
      <w:bookmarkEnd w:id="5"/>
      <w:r>
        <w:rPr>
          <w:color w:val="000000"/>
        </w:rPr>
        <w:t>whether the home is for a specific group of people</w:t>
      </w:r>
    </w:p>
    <w:p w14:paraId="23293984" w14:textId="77777777" w:rsidR="00903BCB" w:rsidRDefault="00855491">
      <w:r>
        <w:t xml:space="preserve">The table below highlights the key features of common shared ownership schemes. The information in this document is for the </w:t>
      </w:r>
      <w:r>
        <w:rPr>
          <w:b/>
          <w:bCs/>
        </w:rPr>
        <w:t>new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903BCB" w14:paraId="2687289A" w14:textId="77777777">
        <w:trPr>
          <w:trHeight w:val="580"/>
        </w:trPr>
        <w:tc>
          <w:tcPr>
            <w:tcW w:w="263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904BB3" w14:textId="77777777" w:rsidR="00903BCB" w:rsidRDefault="00855491">
            <w:pPr>
              <w:keepLines w:val="0"/>
              <w:spacing w:before="0" w:after="0"/>
              <w:jc w:val="center"/>
            </w:pPr>
            <w:r>
              <w:rPr>
                <w:rFonts w:eastAsia="Times New Roman"/>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DB50E8F" w14:textId="77777777" w:rsidR="00903BCB" w:rsidRDefault="00855491">
            <w:pPr>
              <w:keepLines w:val="0"/>
              <w:spacing w:before="0" w:after="0"/>
              <w:jc w:val="center"/>
            </w:pPr>
            <w:r>
              <w:rPr>
                <w:rFonts w:eastAsia="Times New Roman"/>
                <w:b/>
                <w:bCs/>
                <w:lang w:eastAsia="en-GB"/>
              </w:rPr>
              <w:t>Older model shared ownership</w:t>
            </w:r>
          </w:p>
        </w:tc>
        <w:tc>
          <w:tcPr>
            <w:tcW w:w="2268"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05FC5999" w14:textId="77777777" w:rsidR="00903BCB" w:rsidRDefault="00855491">
            <w:pPr>
              <w:keepLines w:val="0"/>
              <w:spacing w:before="0" w:after="0"/>
              <w:jc w:val="center"/>
            </w:pPr>
            <w:r>
              <w:rPr>
                <w:rFonts w:eastAsia="Times New Roman"/>
                <w:b/>
                <w:bCs/>
                <w:lang w:eastAsia="en-GB"/>
              </w:rPr>
              <w:t>Standard model shared ownership</w:t>
            </w:r>
          </w:p>
        </w:tc>
        <w:tc>
          <w:tcPr>
            <w:tcW w:w="2015"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05E74C" w14:textId="77777777" w:rsidR="00903BCB" w:rsidRDefault="00855491">
            <w:pPr>
              <w:keepLines w:val="0"/>
              <w:spacing w:before="0" w:after="0"/>
              <w:jc w:val="center"/>
            </w:pPr>
            <w:r>
              <w:rPr>
                <w:rFonts w:eastAsia="Times New Roman"/>
                <w:b/>
                <w:bCs/>
                <w:lang w:eastAsia="en-GB"/>
              </w:rPr>
              <w:t>New model shared ownership</w:t>
            </w:r>
          </w:p>
        </w:tc>
      </w:tr>
      <w:tr w:rsidR="00903BCB" w14:paraId="5DCECBA7"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2D5531" w14:textId="77777777" w:rsidR="00903BCB" w:rsidRDefault="00855491">
            <w:pPr>
              <w:keepLines w:val="0"/>
              <w:spacing w:before="0" w:after="0"/>
              <w:jc w:val="center"/>
            </w:pPr>
            <w:r>
              <w:rPr>
                <w:rFonts w:eastAsia="Times New Roman"/>
                <w:b/>
                <w:bCs/>
                <w:lang w:eastAsia="en-GB"/>
              </w:rPr>
              <w:t>Minimum initial share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282A09F3" w14:textId="77777777" w:rsidR="00903BCB" w:rsidRDefault="00855491">
            <w:pPr>
              <w:keepLines w:val="0"/>
              <w:spacing w:before="0" w:after="0"/>
              <w:jc w:val="center"/>
            </w:pPr>
            <w:r>
              <w:rPr>
                <w:rFonts w:eastAsia="Times New Roman"/>
                <w:lang w:eastAsia="en-GB"/>
              </w:rPr>
              <w:t>25% </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FCC7E40" w14:textId="77777777" w:rsidR="00903BCB" w:rsidRDefault="00855491">
            <w:pPr>
              <w:keepLines w:val="0"/>
              <w:spacing w:before="0" w:after="0"/>
              <w:jc w:val="center"/>
            </w:pPr>
            <w:r>
              <w:rPr>
                <w:rFonts w:eastAsia="Times New Roman"/>
                <w:lang w:eastAsia="en-GB"/>
              </w:rPr>
              <w:t>25%</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13144853" w14:textId="77777777" w:rsidR="00903BCB" w:rsidRDefault="00855491">
            <w:pPr>
              <w:keepLines w:val="0"/>
              <w:spacing w:before="0" w:after="0"/>
              <w:jc w:val="center"/>
            </w:pPr>
            <w:r>
              <w:rPr>
                <w:rFonts w:eastAsia="Times New Roman"/>
                <w:lang w:eastAsia="en-GB"/>
              </w:rPr>
              <w:t>10% </w:t>
            </w:r>
          </w:p>
          <w:p w14:paraId="0C27615C" w14:textId="77777777" w:rsidR="00903BCB" w:rsidRDefault="00903BCB">
            <w:pPr>
              <w:keepLines w:val="0"/>
              <w:spacing w:before="0" w:after="0"/>
              <w:jc w:val="center"/>
              <w:rPr>
                <w:rFonts w:ascii="Segoe UI" w:eastAsia="Times New Roman" w:hAnsi="Segoe UI" w:cs="Segoe UI"/>
                <w:sz w:val="18"/>
                <w:szCs w:val="18"/>
                <w:lang w:eastAsia="en-GB"/>
              </w:rPr>
            </w:pPr>
          </w:p>
        </w:tc>
      </w:tr>
      <w:tr w:rsidR="00903BCB" w14:paraId="4D42E7C3" w14:textId="77777777">
        <w:trPr>
          <w:trHeight w:val="115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67BF93" w14:textId="77777777" w:rsidR="00903BCB" w:rsidRDefault="00855491">
            <w:pPr>
              <w:keepLines w:val="0"/>
              <w:spacing w:before="0" w:after="0"/>
              <w:jc w:val="center"/>
            </w:pPr>
            <w:r>
              <w:rPr>
                <w:rFonts w:eastAsia="Times New Roman"/>
                <w:b/>
                <w:bCs/>
                <w:lang w:eastAsia="en-GB"/>
              </w:rPr>
              <w:t>Lease length</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642D588C" w14:textId="77777777" w:rsidR="00903BCB" w:rsidRDefault="00855491">
            <w:pPr>
              <w:keepLines w:val="0"/>
              <w:spacing w:before="0" w:after="0"/>
              <w:jc w:val="center"/>
            </w:pPr>
            <w:r>
              <w:rPr>
                <w:rFonts w:eastAsia="Times New Roman"/>
                <w:lang w:eastAsia="en-GB"/>
              </w:rPr>
              <w:t>Typically, leases were issued for 99 years from new</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3AAACD26" w14:textId="77777777" w:rsidR="00903BCB" w:rsidRDefault="00855491">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58CFFEC" w14:textId="77777777" w:rsidR="00903BCB" w:rsidRDefault="00855491">
            <w:pPr>
              <w:keepLines w:val="0"/>
              <w:spacing w:before="0" w:after="0"/>
              <w:jc w:val="center"/>
            </w:pPr>
            <w:r>
              <w:rPr>
                <w:rFonts w:eastAsia="Times New Roman"/>
                <w:lang w:eastAsia="en-GB"/>
              </w:rPr>
              <w:t>Leases will be for a minimum of 990 years from new</w:t>
            </w:r>
          </w:p>
        </w:tc>
      </w:tr>
      <w:tr w:rsidR="00903BCB" w14:paraId="25FC42A1"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C1F451" w14:textId="77777777" w:rsidR="00903BCB" w:rsidRDefault="00855491">
            <w:pPr>
              <w:keepLines w:val="0"/>
              <w:spacing w:before="0" w:after="0"/>
              <w:jc w:val="center"/>
            </w:pPr>
            <w:r>
              <w:rPr>
                <w:rFonts w:eastAsia="Times New Roman"/>
                <w:b/>
                <w:bCs/>
                <w:lang w:eastAsia="en-GB"/>
              </w:rPr>
              <w:t>Initial repair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1DC67E0D"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DE7C28"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0C4DF6A8" w14:textId="77777777" w:rsidR="00903BCB" w:rsidRDefault="00855491">
            <w:pPr>
              <w:keepLines w:val="0"/>
              <w:spacing w:before="0" w:after="0"/>
              <w:jc w:val="center"/>
            </w:pPr>
            <w:r>
              <w:rPr>
                <w:rFonts w:eastAsia="Times New Roman"/>
                <w:lang w:eastAsia="en-GB"/>
              </w:rPr>
              <w:t>Yes</w:t>
            </w:r>
          </w:p>
        </w:tc>
      </w:tr>
      <w:tr w:rsidR="00903BCB" w14:paraId="521DAB5C" w14:textId="77777777">
        <w:trPr>
          <w:trHeight w:val="58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94EBC9" w14:textId="77777777" w:rsidR="00903BCB" w:rsidRDefault="00855491">
            <w:pPr>
              <w:keepLines w:val="0"/>
              <w:spacing w:before="0" w:after="0"/>
              <w:jc w:val="center"/>
            </w:pPr>
            <w:r>
              <w:rPr>
                <w:rFonts w:eastAsia="Times New Roman"/>
                <w:b/>
                <w:bCs/>
                <w:lang w:eastAsia="en-GB"/>
              </w:rPr>
              <w:t>Buying more shares - minimum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1265AEE" w14:textId="77777777" w:rsidR="00903BCB" w:rsidRDefault="00855491">
            <w:pPr>
              <w:keepLines w:val="0"/>
              <w:spacing w:before="0" w:after="0"/>
              <w:jc w:val="center"/>
            </w:pPr>
            <w:r>
              <w:rPr>
                <w:rFonts w:eastAsia="Times New Roman"/>
                <w:lang w:eastAsia="en-GB"/>
              </w:rPr>
              <w:t>10% or 25%</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777B3F4A" w14:textId="77777777" w:rsidR="00903BCB" w:rsidRDefault="00855491">
            <w:pPr>
              <w:keepLines w:val="0"/>
              <w:spacing w:before="0" w:after="0"/>
              <w:jc w:val="center"/>
            </w:pPr>
            <w:r>
              <w:rPr>
                <w:rFonts w:eastAsia="Times New Roman"/>
                <w:lang w:eastAsia="en-GB"/>
              </w:rPr>
              <w:t>10%</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E37EA20" w14:textId="77777777" w:rsidR="00903BCB" w:rsidRDefault="00855491">
            <w:pPr>
              <w:keepLines w:val="0"/>
              <w:spacing w:before="0" w:after="0"/>
              <w:jc w:val="center"/>
            </w:pPr>
            <w:r>
              <w:rPr>
                <w:rFonts w:eastAsia="Times New Roman"/>
                <w:lang w:eastAsia="en-GB"/>
              </w:rPr>
              <w:t>5%</w:t>
            </w:r>
          </w:p>
        </w:tc>
      </w:tr>
      <w:tr w:rsidR="00903BCB" w14:paraId="6872F94E"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43CB2D" w14:textId="77777777" w:rsidR="00903BCB" w:rsidRDefault="00855491">
            <w:pPr>
              <w:keepLines w:val="0"/>
              <w:spacing w:before="0" w:after="0"/>
              <w:jc w:val="center"/>
            </w:pPr>
            <w:r>
              <w:rPr>
                <w:rFonts w:eastAsia="Times New Roman"/>
                <w:b/>
                <w:bCs/>
                <w:lang w:eastAsia="en-GB"/>
              </w:rPr>
              <w:t>1% share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5ED6669F"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2BC377"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3F6A70A" w14:textId="77777777" w:rsidR="00903BCB" w:rsidRDefault="00855491">
            <w:pPr>
              <w:keepLines w:val="0"/>
              <w:spacing w:before="0" w:after="0"/>
              <w:jc w:val="center"/>
            </w:pPr>
            <w:r>
              <w:rPr>
                <w:rFonts w:eastAsia="Times New Roman"/>
                <w:lang w:eastAsia="en-GB"/>
              </w:rPr>
              <w:t>Yes</w:t>
            </w:r>
          </w:p>
        </w:tc>
      </w:tr>
      <w:tr w:rsidR="00903BCB" w14:paraId="26D903F7"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D31AE7" w14:textId="77777777" w:rsidR="00903BCB" w:rsidRDefault="00855491">
            <w:pPr>
              <w:keepLines w:val="0"/>
              <w:spacing w:before="0" w:after="0"/>
              <w:jc w:val="center"/>
            </w:pPr>
            <w:r>
              <w:rPr>
                <w:rFonts w:eastAsia="Times New Roman"/>
                <w:b/>
                <w:bCs/>
                <w:lang w:eastAsia="en-GB"/>
              </w:rPr>
              <w:t>Landlord’s nomination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6BBC32B" w14:textId="77777777" w:rsidR="00903BCB" w:rsidRDefault="00855491">
            <w:pPr>
              <w:keepLines w:val="0"/>
              <w:spacing w:before="0" w:after="0"/>
              <w:jc w:val="center"/>
            </w:pPr>
            <w:r>
              <w:rPr>
                <w:rFonts w:eastAsia="Times New Roman"/>
                <w:lang w:eastAsia="en-GB"/>
              </w:rPr>
              <w:t>8 weeks or 12 weeks</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2C3B2BC1" w14:textId="77777777" w:rsidR="00903BCB" w:rsidRDefault="00855491">
            <w:pPr>
              <w:keepLines w:val="0"/>
              <w:spacing w:before="0" w:after="0"/>
              <w:jc w:val="center"/>
            </w:pPr>
            <w:r>
              <w:rPr>
                <w:rFonts w:eastAsia="Times New Roman"/>
                <w:lang w:eastAsia="en-GB"/>
              </w:rPr>
              <w:t>8 weeks</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750A4A80" w14:textId="77777777" w:rsidR="00903BCB" w:rsidRDefault="00855491">
            <w:pPr>
              <w:keepLines w:val="0"/>
              <w:spacing w:before="0" w:after="0"/>
              <w:jc w:val="center"/>
            </w:pPr>
            <w:r>
              <w:rPr>
                <w:rFonts w:eastAsia="Times New Roman"/>
                <w:lang w:eastAsia="en-GB"/>
              </w:rPr>
              <w:t>4 weeks</w:t>
            </w:r>
          </w:p>
        </w:tc>
      </w:tr>
    </w:tbl>
    <w:p w14:paraId="6E79F11F" w14:textId="77777777" w:rsidR="00903BCB" w:rsidRDefault="00855491">
      <w:r>
        <w:t>When you are looking for shared ownership homes, you should always check the Key Information Document to see which model covers that specific home.</w:t>
      </w:r>
    </w:p>
    <w:p w14:paraId="57241CA9" w14:textId="77777777" w:rsidR="00903BCB" w:rsidRDefault="00855491">
      <w:r>
        <w:t xml:space="preserve">When you buy a home through shared ownership, you </w:t>
      </w:r>
      <w:bookmarkStart w:id="6" w:name="_Int_VrJrm7Xe"/>
      <w:proofErr w:type="gramStart"/>
      <w:r>
        <w:t>enter into</w:t>
      </w:r>
      <w:bookmarkEnd w:id="6"/>
      <w:proofErr w:type="gramEnd"/>
      <w:r>
        <w:t xml:space="preserve"> a shared ownership lease. The lease is a legal agreement between you (the ‘leaseholder’) and the landlord. It sets out the rights and responsibilities of both parties. </w:t>
      </w:r>
    </w:p>
    <w:p w14:paraId="1F6C568A" w14:textId="77777777" w:rsidR="00903BCB" w:rsidRDefault="00855491">
      <w:r>
        <w:t>Before committing to buy a shared ownership property, you should take independent legal and financial advice.</w:t>
      </w:r>
    </w:p>
    <w:p w14:paraId="1A40A921" w14:textId="77777777" w:rsidR="00903BCB" w:rsidRDefault="00855491">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 This document ‘Key information about the home’ is a summary and you should consider the information in ‘Summary of costs’ and ‘Guide to shared ownership’ before </w:t>
      </w:r>
      <w:proofErr w:type="gramStart"/>
      <w:r>
        <w:t>making a decision</w:t>
      </w:r>
      <w:proofErr w:type="gramEnd"/>
      <w:r>
        <w:t xml:space="preserve">. </w:t>
      </w:r>
    </w:p>
    <w:p w14:paraId="3DA504EB" w14:textId="77777777" w:rsidR="00903BCB" w:rsidRDefault="00855491">
      <w:r>
        <w:lastRenderedPageBreak/>
        <w:t>This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903BCB" w14:paraId="3A9938FF"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7EBA9278" w14:textId="77777777" w:rsidR="00903BCB" w:rsidRDefault="00855491">
            <w:pPr>
              <w:rPr>
                <w:lang w:val="en-US"/>
              </w:rPr>
            </w:pPr>
            <w:r>
              <w:rPr>
                <w:lang w:val="en-US"/>
              </w:rPr>
              <w:t>Failure to pay your rent, service charge, or mortgage could mean your home is at risk of repossession.</w:t>
            </w:r>
          </w:p>
          <w:p w14:paraId="56920366" w14:textId="77777777" w:rsidR="00903BCB" w:rsidRDefault="00855491">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232C596B" w14:textId="77777777" w:rsidR="00903BCB" w:rsidRDefault="00855491">
      <w:pPr>
        <w:pageBreakBefore/>
        <w:rPr>
          <w:b/>
          <w:bCs/>
          <w:sz w:val="28"/>
          <w:szCs w:val="28"/>
        </w:rPr>
      </w:pPr>
      <w:r>
        <w:rPr>
          <w:b/>
          <w:bCs/>
          <w:sz w:val="28"/>
          <w:szCs w:val="28"/>
        </w:rPr>
        <w:lastRenderedPageBreak/>
        <w:t>Property Details</w:t>
      </w:r>
    </w:p>
    <w:tbl>
      <w:tblPr>
        <w:tblW w:w="9349" w:type="dxa"/>
        <w:tblInd w:w="-5" w:type="dxa"/>
        <w:tblCellMar>
          <w:left w:w="10" w:type="dxa"/>
          <w:right w:w="10" w:type="dxa"/>
        </w:tblCellMar>
        <w:tblLook w:val="0000" w:firstRow="0" w:lastRow="0" w:firstColumn="0" w:lastColumn="0" w:noHBand="0" w:noVBand="0"/>
      </w:tblPr>
      <w:tblGrid>
        <w:gridCol w:w="1614"/>
        <w:gridCol w:w="7735"/>
      </w:tblGrid>
      <w:tr w:rsidR="00903BCB" w14:paraId="754D9D39"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092AEF" w14:textId="77777777" w:rsidR="00903BCB" w:rsidRDefault="00855491">
            <w:pPr>
              <w:pStyle w:val="Normalintable"/>
              <w:rPr>
                <w:b/>
                <w:bCs/>
              </w:rPr>
            </w:pPr>
            <w:r>
              <w:rPr>
                <w:b/>
                <w:bCs/>
              </w:rPr>
              <w:t>Address</w:t>
            </w:r>
          </w:p>
          <w:p w14:paraId="02085831" w14:textId="77777777" w:rsidR="008D38FB" w:rsidRDefault="008D38FB">
            <w:pPr>
              <w:pStyle w:val="Normalintable"/>
              <w:rPr>
                <w:b/>
                <w:bCs/>
              </w:rPr>
            </w:pPr>
          </w:p>
          <w:p w14:paraId="776F1BFC" w14:textId="4EEA0569"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5060E01" w14:textId="1B90D5F8" w:rsidR="14D77F1E" w:rsidRPr="00434A31" w:rsidRDefault="000D7A50" w:rsidP="6B0A8656">
            <w:pPr>
              <w:spacing w:before="0" w:after="0"/>
              <w:jc w:val="center"/>
              <w:rPr>
                <w:rFonts w:eastAsia="Arial"/>
              </w:rPr>
            </w:pPr>
            <w:r>
              <w:t>6</w:t>
            </w:r>
            <w:r w:rsidR="00434A31" w:rsidRPr="00434A31">
              <w:t xml:space="preserve"> Askwith Way, Burley </w:t>
            </w:r>
            <w:proofErr w:type="gramStart"/>
            <w:r w:rsidR="00434A31" w:rsidRPr="00434A31">
              <w:t>In</w:t>
            </w:r>
            <w:proofErr w:type="gramEnd"/>
            <w:r w:rsidR="00434A31" w:rsidRPr="00434A31">
              <w:t xml:space="preserve"> Wharfdale, LS29 7TB</w:t>
            </w:r>
          </w:p>
        </w:tc>
      </w:tr>
      <w:tr w:rsidR="00903BCB" w14:paraId="06862370"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7453F4B" w14:textId="77777777" w:rsidR="00903BCB" w:rsidRDefault="00855491">
            <w:pPr>
              <w:pStyle w:val="Normalintable"/>
              <w:rPr>
                <w:b/>
                <w:bCs/>
              </w:rPr>
            </w:pPr>
            <w:r>
              <w:rPr>
                <w:b/>
                <w:bCs/>
              </w:rPr>
              <w:t>Property type</w:t>
            </w:r>
          </w:p>
          <w:p w14:paraId="0D6680CC" w14:textId="77777777" w:rsidR="008D38FB" w:rsidRDefault="008D38FB">
            <w:pPr>
              <w:pStyle w:val="Normalintable"/>
              <w:rPr>
                <w:b/>
                <w:bCs/>
              </w:rPr>
            </w:pPr>
          </w:p>
          <w:p w14:paraId="3D959735" w14:textId="02DE5B60"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89CAE6E" w14:textId="3094984C" w:rsidR="3040B35B" w:rsidRDefault="62F1CB07" w:rsidP="418EEA67">
            <w:pPr>
              <w:spacing w:before="0" w:after="0"/>
              <w:jc w:val="center"/>
              <w:rPr>
                <w:rFonts w:eastAsia="Arial"/>
                <w:color w:val="000000" w:themeColor="text1"/>
              </w:rPr>
            </w:pPr>
            <w:r w:rsidRPr="418EEA67">
              <w:rPr>
                <w:rFonts w:eastAsia="Arial"/>
                <w:color w:val="000000" w:themeColor="text1"/>
              </w:rPr>
              <w:t xml:space="preserve">Three Bedroom </w:t>
            </w:r>
            <w:r w:rsidR="6530183A" w:rsidRPr="418EEA67">
              <w:rPr>
                <w:rFonts w:eastAsia="Arial"/>
                <w:color w:val="000000" w:themeColor="text1"/>
              </w:rPr>
              <w:t>5-person</w:t>
            </w:r>
            <w:r w:rsidRPr="418EEA67">
              <w:rPr>
                <w:rFonts w:eastAsia="Arial"/>
                <w:color w:val="000000" w:themeColor="text1"/>
              </w:rPr>
              <w:t xml:space="preserve"> Maximum House </w:t>
            </w:r>
          </w:p>
        </w:tc>
      </w:tr>
      <w:tr w:rsidR="00903BCB" w14:paraId="577EF94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9E16AB" w14:textId="77777777" w:rsidR="00903BCB" w:rsidRDefault="00855491">
            <w:pPr>
              <w:pStyle w:val="Normalintable"/>
              <w:rPr>
                <w:b/>
                <w:bCs/>
              </w:rPr>
            </w:pPr>
            <w:r>
              <w:rPr>
                <w:b/>
                <w:bCs/>
              </w:rPr>
              <w:t>Scheme</w:t>
            </w:r>
          </w:p>
          <w:p w14:paraId="779C2B46" w14:textId="77777777" w:rsidR="008D38FB" w:rsidRDefault="008D38FB">
            <w:pPr>
              <w:pStyle w:val="Normalintable"/>
              <w:rPr>
                <w:b/>
                <w:bCs/>
              </w:rPr>
            </w:pPr>
          </w:p>
          <w:p w14:paraId="630A36D5" w14:textId="77777777"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5473311" w14:textId="6A5F263E" w:rsidR="00903BCB" w:rsidRDefault="47791CA2" w:rsidP="418EEA67">
            <w:pPr>
              <w:pStyle w:val="Normalintable"/>
              <w:rPr>
                <w:rFonts w:eastAsia="Arial"/>
              </w:rPr>
            </w:pPr>
            <w:r w:rsidRPr="6B0A8656">
              <w:rPr>
                <w:rFonts w:eastAsia="Arial"/>
              </w:rPr>
              <w:t>S</w:t>
            </w:r>
            <w:r w:rsidR="37CEBD06" w:rsidRPr="6B0A8656">
              <w:rPr>
                <w:rFonts w:eastAsia="Arial"/>
              </w:rPr>
              <w:t>un Lane, Burley in Wharfdale,</w:t>
            </w:r>
            <w:r w:rsidRPr="6B0A8656">
              <w:rPr>
                <w:rFonts w:eastAsia="Arial"/>
              </w:rPr>
              <w:t xml:space="preserve"> West Yorkshire</w:t>
            </w:r>
          </w:p>
        </w:tc>
      </w:tr>
      <w:tr w:rsidR="00903BCB" w14:paraId="1A735A5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DEF7DFC" w14:textId="77777777" w:rsidR="00903BCB" w:rsidRDefault="00855491">
            <w:pPr>
              <w:pStyle w:val="Normalintable"/>
              <w:rPr>
                <w:b/>
                <w:bCs/>
              </w:rPr>
            </w:pPr>
            <w:r>
              <w:rPr>
                <w:b/>
                <w:bCs/>
              </w:rPr>
              <w:t>Full market value</w:t>
            </w:r>
          </w:p>
          <w:p w14:paraId="226F7D87" w14:textId="77777777" w:rsidR="008D38FB" w:rsidRDefault="008D38FB">
            <w:pPr>
              <w:pStyle w:val="Normalintable"/>
              <w:rPr>
                <w:b/>
                <w:bCs/>
              </w:rPr>
            </w:pPr>
          </w:p>
          <w:p w14:paraId="3D2F05EB" w14:textId="27641744"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002E761" w14:textId="406E3453" w:rsidR="00903BCB" w:rsidRDefault="220B83FA" w:rsidP="418EEA67">
            <w:pPr>
              <w:pStyle w:val="Normalintable"/>
              <w:rPr>
                <w:rFonts w:eastAsia="Arial"/>
              </w:rPr>
            </w:pPr>
            <w:r w:rsidRPr="6B0A8656">
              <w:rPr>
                <w:rFonts w:eastAsia="Arial"/>
              </w:rPr>
              <w:t>£</w:t>
            </w:r>
            <w:r w:rsidR="291E58E9" w:rsidRPr="6B0A8656">
              <w:rPr>
                <w:rFonts w:eastAsia="Arial"/>
              </w:rPr>
              <w:t>3</w:t>
            </w:r>
            <w:r w:rsidR="000D7A50">
              <w:rPr>
                <w:rFonts w:eastAsia="Arial"/>
              </w:rPr>
              <w:t>92</w:t>
            </w:r>
            <w:r w:rsidR="291E58E9" w:rsidRPr="6B0A8656">
              <w:rPr>
                <w:rFonts w:eastAsia="Arial"/>
              </w:rPr>
              <w:t>,500</w:t>
            </w:r>
          </w:p>
        </w:tc>
      </w:tr>
      <w:tr w:rsidR="00903BCB" w14:paraId="1063578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33B3507" w14:textId="77777777" w:rsidR="00903BCB" w:rsidRDefault="00855491">
            <w:pPr>
              <w:pStyle w:val="Normalintable"/>
              <w:rPr>
                <w:b/>
                <w:bCs/>
              </w:rPr>
            </w:pPr>
            <w:r>
              <w:rPr>
                <w:b/>
                <w:bCs/>
              </w:rPr>
              <w:t>Share Purchase Price and Rent Examples</w:t>
            </w:r>
          </w:p>
          <w:p w14:paraId="18BBD9DB" w14:textId="77777777" w:rsidR="008D38FB" w:rsidRDefault="008D38FB">
            <w:pPr>
              <w:pStyle w:val="Normalintable"/>
              <w:rPr>
                <w:b/>
                <w:bCs/>
              </w:rPr>
            </w:pPr>
          </w:p>
          <w:p w14:paraId="3F91AB39" w14:textId="77777777" w:rsidR="008D38FB" w:rsidRDefault="008D38FB">
            <w:pPr>
              <w:pStyle w:val="Normalintable"/>
              <w:rPr>
                <w:b/>
                <w:bCs/>
              </w:rPr>
            </w:pPr>
          </w:p>
          <w:p w14:paraId="565E91BA" w14:textId="45DD57AF"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50974A6" w14:textId="77777777" w:rsidR="00903BCB" w:rsidRDefault="00855491">
            <w:pPr>
              <w:pStyle w:val="Normalintable"/>
            </w:pPr>
            <w:r>
              <w:t xml:space="preserve">The share purchase price is calculated using the full market value and the percentage share purchased. </w:t>
            </w:r>
          </w:p>
          <w:p w14:paraId="0E8CCA2E" w14:textId="77777777" w:rsidR="00903BCB" w:rsidRDefault="00903BCB">
            <w:pPr>
              <w:pStyle w:val="Normalintable"/>
            </w:pPr>
          </w:p>
          <w:p w14:paraId="4A350188" w14:textId="3C72CC0E" w:rsidR="00903BCB" w:rsidRDefault="00855491">
            <w:pPr>
              <w:pStyle w:val="Normalintable"/>
            </w:pPr>
            <w:r>
              <w:t xml:space="preserve">If you buy a </w:t>
            </w:r>
            <w:r w:rsidR="008D38FB">
              <w:t>40</w:t>
            </w:r>
            <w:r>
              <w:t>% share, the share purchase price will be £</w:t>
            </w:r>
            <w:r w:rsidR="05EF16F5">
              <w:t>1</w:t>
            </w:r>
            <w:r w:rsidR="721739FD">
              <w:t>5</w:t>
            </w:r>
            <w:r w:rsidR="000D7A50">
              <w:t>7</w:t>
            </w:r>
            <w:r w:rsidR="05EF16F5">
              <w:t>,</w:t>
            </w:r>
            <w:r w:rsidR="76C7503A">
              <w:t>0</w:t>
            </w:r>
            <w:r w:rsidR="05EF16F5">
              <w:t>00</w:t>
            </w:r>
            <w:r w:rsidR="7C9B0350">
              <w:t xml:space="preserve"> </w:t>
            </w:r>
            <w:r>
              <w:t>and the rent will be £</w:t>
            </w:r>
            <w:r w:rsidR="72E04B2B">
              <w:t>5</w:t>
            </w:r>
            <w:r w:rsidR="000D7A50">
              <w:t>39.69</w:t>
            </w:r>
            <w:r w:rsidR="08BCFF86">
              <w:t xml:space="preserve"> </w:t>
            </w:r>
            <w:r>
              <w:t xml:space="preserve">a month. </w:t>
            </w:r>
          </w:p>
          <w:p w14:paraId="6E88886F" w14:textId="77777777" w:rsidR="00903BCB" w:rsidRDefault="00903BCB">
            <w:pPr>
              <w:pStyle w:val="Normalintable"/>
            </w:pPr>
          </w:p>
          <w:p w14:paraId="06E6F5DA" w14:textId="77777777" w:rsidR="00903BCB" w:rsidRDefault="00855491">
            <w:pPr>
              <w:pStyle w:val="Normalintable"/>
            </w:pPr>
            <w:r>
              <w:t>If you buy a larger share, you'll pay less rent. The table below shows further examples.</w:t>
            </w:r>
          </w:p>
          <w:p w14:paraId="6572527B" w14:textId="77777777" w:rsidR="00903BCB" w:rsidRDefault="00903BCB">
            <w:pPr>
              <w:pStyle w:val="Normalintable"/>
            </w:pPr>
          </w:p>
          <w:p w14:paraId="5A2EDA2A" w14:textId="77777777" w:rsidR="00903BCB" w:rsidRDefault="00903BCB">
            <w:pPr>
              <w:pStyle w:val="Normalintable"/>
              <w:rPr>
                <w:i/>
                <w:iCs/>
                <w:shd w:val="clear" w:color="auto" w:fill="FFFF00"/>
              </w:rPr>
            </w:pPr>
          </w:p>
          <w:tbl>
            <w:tblPr>
              <w:tblW w:w="6255" w:type="dxa"/>
              <w:tblCellMar>
                <w:left w:w="10" w:type="dxa"/>
                <w:right w:w="10" w:type="dxa"/>
              </w:tblCellMar>
              <w:tblLook w:val="0000" w:firstRow="0" w:lastRow="0" w:firstColumn="0" w:lastColumn="0" w:noHBand="0" w:noVBand="0"/>
            </w:tblPr>
            <w:tblGrid>
              <w:gridCol w:w="2085"/>
              <w:gridCol w:w="2085"/>
              <w:gridCol w:w="2085"/>
            </w:tblGrid>
            <w:tr w:rsidR="00903BCB" w14:paraId="2B1E5510"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2745659"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Share</w:t>
                  </w:r>
                  <w:r w:rsidRPr="3080AE20">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4216D0C"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Share Purchase Price</w:t>
                  </w:r>
                  <w:r w:rsidRPr="3080AE20">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1614199"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Monthly rent</w:t>
                  </w:r>
                  <w:r w:rsidRPr="3080AE20">
                    <w:rPr>
                      <w:rFonts w:eastAsia="Times New Roman"/>
                      <w:color w:val="000000" w:themeColor="text1"/>
                      <w:lang w:eastAsia="en-GB"/>
                    </w:rPr>
                    <w:t> </w:t>
                  </w:r>
                </w:p>
              </w:tc>
            </w:tr>
            <w:tr w:rsidR="00903BCB" w14:paraId="233F483A"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5B20F6B" w14:textId="77777777" w:rsidR="00903BCB" w:rsidRDefault="00855491">
                  <w:pPr>
                    <w:keepLines w:val="0"/>
                    <w:suppressAutoHyphens w:val="0"/>
                    <w:spacing w:before="0" w:after="0"/>
                    <w:rPr>
                      <w:rFonts w:eastAsia="Times New Roman"/>
                      <w:color w:val="000000"/>
                      <w:lang w:eastAsia="en-GB"/>
                    </w:rPr>
                  </w:pPr>
                  <w:r w:rsidRPr="3080AE20">
                    <w:rPr>
                      <w:rFonts w:eastAsia="Times New Roman"/>
                      <w:color w:val="000000" w:themeColor="text1"/>
                      <w:lang w:eastAsia="en-GB"/>
                    </w:rPr>
                    <w:t>10%</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B065615" w14:textId="367DE1C9" w:rsidR="00903BCB" w:rsidRDefault="00855491" w:rsidP="3080AE20">
                  <w:pPr>
                    <w:keepLines w:val="0"/>
                    <w:spacing w:before="0" w:after="0" w:line="259" w:lineRule="auto"/>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0D7A50">
                    <w:rPr>
                      <w:rFonts w:ascii="Segoe UI" w:eastAsia="Times New Roman" w:hAnsi="Segoe UI" w:cs="Segoe UI"/>
                      <w:color w:val="000000" w:themeColor="text1"/>
                      <w:lang w:eastAsia="en-GB"/>
                    </w:rPr>
                    <w:t>39,250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D215825" w14:textId="160B1AEE" w:rsidR="00903BCB" w:rsidRDefault="35646C4E" w:rsidP="6B0A8656">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0D7A50">
                    <w:rPr>
                      <w:rFonts w:ascii="Segoe UI" w:eastAsia="Times New Roman" w:hAnsi="Segoe UI" w:cs="Segoe UI"/>
                      <w:color w:val="000000" w:themeColor="text1"/>
                      <w:lang w:eastAsia="en-GB"/>
                    </w:rPr>
                    <w:t>809.53</w:t>
                  </w:r>
                </w:p>
              </w:tc>
            </w:tr>
            <w:tr w:rsidR="00903BCB" w14:paraId="2C0B07CB"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DC2A92B"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25%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FE0B721" w14:textId="40E0C8C4"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42B5ED0" w:rsidRPr="6B0A8656">
                    <w:rPr>
                      <w:rFonts w:ascii="Segoe UI" w:eastAsia="Times New Roman" w:hAnsi="Segoe UI" w:cs="Segoe UI"/>
                      <w:color w:val="000000" w:themeColor="text1"/>
                      <w:lang w:eastAsia="en-GB"/>
                    </w:rPr>
                    <w:t>9</w:t>
                  </w:r>
                  <w:r w:rsidR="000D7A50">
                    <w:rPr>
                      <w:rFonts w:ascii="Segoe UI" w:eastAsia="Times New Roman" w:hAnsi="Segoe UI" w:cs="Segoe UI"/>
                      <w:color w:val="000000" w:themeColor="text1"/>
                      <w:lang w:eastAsia="en-GB"/>
                    </w:rPr>
                    <w:t>8,125</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ADE4508" w14:textId="4AB84E25" w:rsidR="00903BCB" w:rsidRDefault="4C3125FF" w:rsidP="418EEA67">
                  <w:pPr>
                    <w:keepLines w:val="0"/>
                    <w:suppressAutoHyphen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0D7A50">
                    <w:rPr>
                      <w:rFonts w:ascii="Segoe UI" w:eastAsia="Times New Roman" w:hAnsi="Segoe UI" w:cs="Segoe UI"/>
                      <w:color w:val="000000" w:themeColor="text1"/>
                      <w:lang w:eastAsia="en-GB"/>
                    </w:rPr>
                    <w:t>674.61</w:t>
                  </w:r>
                </w:p>
              </w:tc>
            </w:tr>
            <w:tr w:rsidR="00903BCB" w14:paraId="77A8F183"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E36BFF4"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30%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56EB8E0" w14:textId="1D066F28" w:rsidR="00903BCB" w:rsidRDefault="00855491" w:rsidP="6B0A8656">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0D7A50">
                    <w:rPr>
                      <w:rFonts w:ascii="Segoe UI" w:eastAsia="Times New Roman" w:hAnsi="Segoe UI" w:cs="Segoe UI"/>
                      <w:color w:val="000000" w:themeColor="text1"/>
                      <w:lang w:eastAsia="en-GB"/>
                    </w:rPr>
                    <w:t>117,750</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3B73CEC" w14:textId="42D833A1" w:rsidR="00903BCB" w:rsidRDefault="4C3125FF" w:rsidP="6B0A8656">
                  <w:pPr>
                    <w:keepLines w:val="0"/>
                    <w:suppressAutoHyphen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0D7A50">
                    <w:rPr>
                      <w:rFonts w:ascii="Segoe UI" w:eastAsia="Times New Roman" w:hAnsi="Segoe UI" w:cs="Segoe UI"/>
                      <w:color w:val="000000" w:themeColor="text1"/>
                      <w:lang w:eastAsia="en-GB"/>
                    </w:rPr>
                    <w:t>629.64</w:t>
                  </w:r>
                </w:p>
              </w:tc>
            </w:tr>
            <w:tr w:rsidR="00903BCB" w14:paraId="067C08AD"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7462F3E"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40%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A8F32B7" w14:textId="24484E81" w:rsidR="00903BCB" w:rsidRDefault="00855491">
                  <w:pPr>
                    <w:keepLines w:val="0"/>
                    <w:suppressAutoHyphens w:val="0"/>
                    <w:spacing w:before="0" w:after="0"/>
                  </w:pPr>
                  <w:r>
                    <w:rPr>
                      <w:rFonts w:ascii="Segoe UI" w:eastAsia="Times New Roman" w:hAnsi="Segoe UI" w:cs="Segoe UI"/>
                      <w:color w:val="000000"/>
                      <w:lang w:eastAsia="en-GB"/>
                    </w:rPr>
                    <w:t>£</w:t>
                  </w:r>
                  <w:r w:rsidR="000D7A50">
                    <w:rPr>
                      <w:rFonts w:ascii="Segoe UI" w:eastAsia="Times New Roman" w:hAnsi="Segoe UI" w:cs="Segoe UI"/>
                      <w:color w:val="000000"/>
                      <w:lang w:eastAsia="en-GB"/>
                    </w:rPr>
                    <w:t>157,000</w:t>
                  </w:r>
                  <w:r>
                    <w:rPr>
                      <w:rFonts w:ascii="Calibri" w:eastAsia="Times New Roman" w:hAnsi="Calibri" w:cs="Calibri"/>
                      <w:color w:val="000000"/>
                      <w:lang w:eastAsia="en-GB"/>
                    </w:rPr>
                    <w:tab/>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72998479" w14:textId="19A48EDB" w:rsidR="00903BCB" w:rsidRDefault="417CB570" w:rsidP="418EEA67">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BD9D972" w:rsidRPr="6B0A8656">
                    <w:rPr>
                      <w:rFonts w:ascii="Segoe UI" w:eastAsia="Times New Roman" w:hAnsi="Segoe UI" w:cs="Segoe UI"/>
                      <w:color w:val="000000" w:themeColor="text1"/>
                      <w:lang w:eastAsia="en-GB"/>
                    </w:rPr>
                    <w:t>5</w:t>
                  </w:r>
                  <w:r w:rsidR="000D7A50">
                    <w:rPr>
                      <w:rFonts w:ascii="Segoe UI" w:eastAsia="Times New Roman" w:hAnsi="Segoe UI" w:cs="Segoe UI"/>
                      <w:color w:val="000000" w:themeColor="text1"/>
                      <w:lang w:eastAsia="en-GB"/>
                    </w:rPr>
                    <w:t>39.69</w:t>
                  </w:r>
                </w:p>
              </w:tc>
            </w:tr>
            <w:tr w:rsidR="00903BCB" w14:paraId="6461C6F4"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F658BEB"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50%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5B5A39E" w14:textId="3DB4405B"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0D7A50">
                    <w:rPr>
                      <w:rFonts w:ascii="Segoe UI" w:eastAsia="Times New Roman" w:hAnsi="Segoe UI" w:cs="Segoe UI"/>
                      <w:color w:val="000000" w:themeColor="text1"/>
                      <w:lang w:eastAsia="en-GB"/>
                    </w:rPr>
                    <w:t>196,250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452B7CB" w14:textId="2182A9D7" w:rsidR="00903BCB" w:rsidRDefault="00855491" w:rsidP="6B0A8656">
                  <w:pPr>
                    <w:keepLine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0D7A50">
                    <w:rPr>
                      <w:rFonts w:ascii="Segoe UI" w:eastAsia="Times New Roman" w:hAnsi="Segoe UI" w:cs="Segoe UI"/>
                      <w:color w:val="000000" w:themeColor="text1"/>
                      <w:lang w:eastAsia="en-GB"/>
                    </w:rPr>
                    <w:t>449.74</w:t>
                  </w:r>
                </w:p>
              </w:tc>
            </w:tr>
            <w:tr w:rsidR="00903BCB" w14:paraId="09C66587"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61A612D"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60%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D0EA95B" w14:textId="6D746844"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0D7A50">
                    <w:rPr>
                      <w:rFonts w:ascii="Segoe UI" w:eastAsia="Times New Roman" w:hAnsi="Segoe UI" w:cs="Segoe UI"/>
                      <w:color w:val="000000" w:themeColor="text1"/>
                      <w:lang w:eastAsia="en-GB"/>
                    </w:rPr>
                    <w:t>235,500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683CFC5" w14:textId="3CAF911A" w:rsidR="00903BCB" w:rsidRDefault="00855491">
                  <w:pPr>
                    <w:keepLines w:val="0"/>
                    <w:suppressAutoHyphens w:val="0"/>
                    <w:spacing w:before="0" w:after="0"/>
                  </w:pPr>
                  <w:r w:rsidRPr="6B0A8656">
                    <w:rPr>
                      <w:rFonts w:ascii="Segoe UI" w:eastAsia="Times New Roman" w:hAnsi="Segoe UI" w:cs="Segoe UI"/>
                      <w:color w:val="000000" w:themeColor="text1"/>
                      <w:lang w:eastAsia="en-GB"/>
                    </w:rPr>
                    <w:t>£</w:t>
                  </w:r>
                  <w:r w:rsidR="000D7A50">
                    <w:rPr>
                      <w:rFonts w:ascii="Segoe UI" w:eastAsia="Times New Roman" w:hAnsi="Segoe UI" w:cs="Segoe UI"/>
                      <w:color w:val="000000" w:themeColor="text1"/>
                      <w:lang w:eastAsia="en-GB"/>
                    </w:rPr>
                    <w:t>359.79</w:t>
                  </w:r>
                  <w:r>
                    <w:tab/>
                  </w:r>
                </w:p>
              </w:tc>
            </w:tr>
            <w:tr w:rsidR="00903BCB" w14:paraId="3F01BF93"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B319EEC"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70%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9AA8406" w14:textId="793C93FC" w:rsidR="00903BCB" w:rsidRDefault="39766F03">
                  <w:pPr>
                    <w:keepLines w:val="0"/>
                    <w:suppressAutoHyphens w:val="0"/>
                    <w:spacing w:before="0" w:after="0"/>
                  </w:pPr>
                  <w:r w:rsidRPr="6B0A8656">
                    <w:rPr>
                      <w:rFonts w:eastAsia="Times New Roman"/>
                      <w:color w:val="000000" w:themeColor="text1"/>
                      <w:lang w:eastAsia="en-GB"/>
                    </w:rPr>
                    <w:t>£</w:t>
                  </w:r>
                  <w:r w:rsidR="000D7A50">
                    <w:rPr>
                      <w:rFonts w:eastAsia="Times New Roman"/>
                      <w:color w:val="000000" w:themeColor="text1"/>
                      <w:lang w:eastAsia="en-GB"/>
                    </w:rPr>
                    <w:t>274,750</w:t>
                  </w:r>
                  <w:r w:rsidR="00855491">
                    <w:tab/>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7D97AE2C" w14:textId="1ED59945"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0D7A50">
                    <w:rPr>
                      <w:rFonts w:ascii="Segoe UI" w:eastAsia="Times New Roman" w:hAnsi="Segoe UI" w:cs="Segoe UI"/>
                      <w:color w:val="000000" w:themeColor="text1"/>
                      <w:lang w:eastAsia="en-GB"/>
                    </w:rPr>
                    <w:t>269.84</w:t>
                  </w:r>
                  <w:r>
                    <w:tab/>
                  </w:r>
                  <w:r w:rsidRPr="6B0A8656">
                    <w:rPr>
                      <w:rFonts w:eastAsia="Times New Roman"/>
                      <w:color w:val="000000" w:themeColor="text1"/>
                      <w:lang w:eastAsia="en-GB"/>
                    </w:rPr>
                    <w:t> </w:t>
                  </w:r>
                </w:p>
              </w:tc>
            </w:tr>
            <w:tr w:rsidR="00903BCB" w14:paraId="1C3EE6EF"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11F5254"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75%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69A637E1" w14:textId="51731013" w:rsidR="00903BCB" w:rsidRDefault="00855491" w:rsidP="3080AE20">
                  <w:pPr>
                    <w:keepLines w:val="0"/>
                    <w:spacing w:before="0" w:after="0" w:line="259" w:lineRule="auto"/>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0D7A50">
                    <w:rPr>
                      <w:rFonts w:eastAsia="Times New Roman" w:cs="Segoe UI"/>
                      <w:color w:val="000000" w:themeColor="text1"/>
                      <w:lang w:eastAsia="en-GB"/>
                    </w:rPr>
                    <w:t>294,375</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8BAAB00" w14:textId="6C254CF5"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0D7A50">
                    <w:rPr>
                      <w:rFonts w:ascii="Segoe UI" w:eastAsia="Times New Roman" w:hAnsi="Segoe UI" w:cs="Segoe UI"/>
                      <w:color w:val="000000" w:themeColor="text1"/>
                      <w:lang w:eastAsia="en-GB"/>
                    </w:rPr>
                    <w:t>224.87</w:t>
                  </w:r>
                  <w:r>
                    <w:tab/>
                  </w:r>
                  <w:r w:rsidRPr="6B0A8656">
                    <w:rPr>
                      <w:rFonts w:eastAsia="Times New Roman"/>
                      <w:color w:val="000000" w:themeColor="text1"/>
                      <w:lang w:eastAsia="en-GB"/>
                    </w:rPr>
                    <w:t> </w:t>
                  </w:r>
                </w:p>
              </w:tc>
            </w:tr>
          </w:tbl>
          <w:p w14:paraId="342E20B0" w14:textId="77777777" w:rsidR="00903BCB" w:rsidRDefault="00903BCB">
            <w:pPr>
              <w:pStyle w:val="Normalintable"/>
            </w:pPr>
          </w:p>
          <w:p w14:paraId="68A8CCD0" w14:textId="77777777" w:rsidR="00903BCB" w:rsidRDefault="00903BCB">
            <w:pPr>
              <w:pStyle w:val="Normalintable"/>
            </w:pPr>
          </w:p>
          <w:p w14:paraId="2EC62F57" w14:textId="77777777" w:rsidR="00903BCB" w:rsidRDefault="00903BCB">
            <w:pPr>
              <w:pStyle w:val="Normalintable"/>
              <w:tabs>
                <w:tab w:val="left" w:pos="2732"/>
              </w:tabs>
            </w:pPr>
          </w:p>
          <w:p w14:paraId="0412E60A" w14:textId="77777777" w:rsidR="00903BCB" w:rsidRDefault="00855491">
            <w:pPr>
              <w:pStyle w:val="Normalintable"/>
            </w:pPr>
            <w:r>
              <w:lastRenderedPageBreak/>
              <w:t>The percentage share and rent amount will change depending on the amount you can afford. You'll receive a worked example after a financial assessment.</w:t>
            </w:r>
          </w:p>
          <w:p w14:paraId="60C27F6B" w14:textId="77777777" w:rsidR="00903BCB" w:rsidRDefault="00903BCB">
            <w:pPr>
              <w:pStyle w:val="Normalintable"/>
            </w:pPr>
          </w:p>
          <w:p w14:paraId="209F21F6" w14:textId="6DC71E97" w:rsidR="00903BCB" w:rsidRDefault="00855491">
            <w:pPr>
              <w:pStyle w:val="Normalintable"/>
            </w:pPr>
            <w:r>
              <w:t xml:space="preserve">Your annual rent is calculated as </w:t>
            </w:r>
            <w:r w:rsidR="008D38FB">
              <w:t>2.75</w:t>
            </w:r>
            <w:r>
              <w:t>% of the remaining share of the full market value owned by the landlord.</w:t>
            </w:r>
          </w:p>
          <w:p w14:paraId="13E69809" w14:textId="77777777" w:rsidR="00903BCB" w:rsidRDefault="00903BCB">
            <w:pPr>
              <w:pStyle w:val="Normalintable"/>
              <w:tabs>
                <w:tab w:val="left" w:pos="2732"/>
              </w:tabs>
            </w:pPr>
          </w:p>
        </w:tc>
      </w:tr>
      <w:tr w:rsidR="00903BCB" w14:paraId="7067AF3B"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F60855" w14:textId="77777777" w:rsidR="00903BCB" w:rsidRDefault="00855491">
            <w:pPr>
              <w:pStyle w:val="Normalintable"/>
              <w:rPr>
                <w:b/>
                <w:bCs/>
              </w:rPr>
            </w:pPr>
            <w:r>
              <w:rPr>
                <w:b/>
                <w:bCs/>
              </w:rPr>
              <w:lastRenderedPageBreak/>
              <w:t>Monthly payment to the landlord</w:t>
            </w:r>
          </w:p>
          <w:p w14:paraId="4BFD33D4" w14:textId="77777777" w:rsidR="008D38FB" w:rsidRDefault="008D38FB">
            <w:pPr>
              <w:pStyle w:val="Normalintable"/>
              <w:rPr>
                <w:b/>
                <w:bCs/>
              </w:rPr>
            </w:pPr>
          </w:p>
          <w:p w14:paraId="4E22A499" w14:textId="5779A618"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11B7140" w14:textId="6EC96E44" w:rsidR="00903BCB" w:rsidRDefault="00855491" w:rsidP="418EEA67">
            <w:pPr>
              <w:pStyle w:val="Normalintable"/>
              <w:rPr>
                <w:i/>
                <w:iCs/>
              </w:rPr>
            </w:pPr>
            <w:r>
              <w:t>In addition to the rent above, the monthly payment to the landlord includes:</w:t>
            </w:r>
          </w:p>
          <w:p w14:paraId="24D47759" w14:textId="77777777" w:rsidR="00903BCB" w:rsidRDefault="00903BCB">
            <w:pPr>
              <w:pStyle w:val="Normalintable"/>
            </w:pPr>
          </w:p>
          <w:p w14:paraId="05F355AC" w14:textId="77777777" w:rsidR="00903BCB" w:rsidRDefault="00855491">
            <w:pPr>
              <w:pStyle w:val="Normalintable"/>
              <w:tabs>
                <w:tab w:val="left" w:pos="2732"/>
              </w:tabs>
            </w:pPr>
            <w:r>
              <w:t>Service charge</w:t>
            </w:r>
            <w:r>
              <w:tab/>
              <w:t xml:space="preserve">£ </w:t>
            </w:r>
          </w:p>
          <w:p w14:paraId="632A4DC5" w14:textId="5508B044" w:rsidR="00903BCB" w:rsidRDefault="00855491">
            <w:pPr>
              <w:pStyle w:val="Normalintable"/>
              <w:tabs>
                <w:tab w:val="left" w:pos="2732"/>
              </w:tabs>
            </w:pPr>
            <w:r>
              <w:t>Estate charge</w:t>
            </w:r>
            <w:r>
              <w:tab/>
              <w:t>£</w:t>
            </w:r>
            <w:r w:rsidR="23B448E2">
              <w:t>13.67</w:t>
            </w:r>
          </w:p>
          <w:p w14:paraId="68F677CC" w14:textId="7C7F6827" w:rsidR="00903BCB" w:rsidRDefault="00855491">
            <w:pPr>
              <w:pStyle w:val="Normalintable"/>
              <w:tabs>
                <w:tab w:val="left" w:pos="2732"/>
              </w:tabs>
            </w:pPr>
            <w:r>
              <w:t>Buildings insurance</w:t>
            </w:r>
            <w:r>
              <w:tab/>
              <w:t>£</w:t>
            </w:r>
            <w:r w:rsidR="4DB3090A">
              <w:t>2</w:t>
            </w:r>
            <w:r w:rsidR="000D7A50">
              <w:t>0.94</w:t>
            </w:r>
          </w:p>
          <w:p w14:paraId="525EC944" w14:textId="112EBBCB" w:rsidR="00903BCB" w:rsidRDefault="00855491">
            <w:pPr>
              <w:pStyle w:val="Normalintable"/>
              <w:tabs>
                <w:tab w:val="left" w:pos="2732"/>
              </w:tabs>
            </w:pPr>
            <w:r>
              <w:t>Management fee</w:t>
            </w:r>
            <w:r>
              <w:tab/>
              <w:t>£</w:t>
            </w:r>
            <w:r w:rsidR="23260465">
              <w:t>2.05</w:t>
            </w:r>
          </w:p>
          <w:p w14:paraId="195C0EB8" w14:textId="25C03F57" w:rsidR="00903BCB" w:rsidRDefault="00855491">
            <w:pPr>
              <w:pStyle w:val="Normalintable"/>
              <w:tabs>
                <w:tab w:val="left" w:pos="2732"/>
              </w:tabs>
            </w:pPr>
            <w:r>
              <w:t>Reserve fund payment</w:t>
            </w:r>
            <w:r>
              <w:tab/>
              <w:t>£</w:t>
            </w:r>
            <w:r w:rsidR="653E2D09">
              <w:t>0.00</w:t>
            </w:r>
          </w:p>
          <w:p w14:paraId="7BAD7A96" w14:textId="77777777" w:rsidR="00903BCB" w:rsidRDefault="00903BCB">
            <w:pPr>
              <w:pStyle w:val="Normalintable"/>
              <w:tabs>
                <w:tab w:val="left" w:pos="2732"/>
              </w:tabs>
            </w:pPr>
          </w:p>
          <w:p w14:paraId="4944D337" w14:textId="1C0E3C1A" w:rsidR="00903BCB" w:rsidRDefault="00855491">
            <w:pPr>
              <w:pStyle w:val="Normalintable"/>
              <w:tabs>
                <w:tab w:val="left" w:pos="2732"/>
              </w:tabs>
            </w:pPr>
            <w:r>
              <w:t xml:space="preserve">Total monthly payment </w:t>
            </w:r>
            <w:r w:rsidRPr="6B0A8656">
              <w:rPr>
                <w:b/>
                <w:bCs/>
              </w:rPr>
              <w:t>excluding rent</w:t>
            </w:r>
            <w:r>
              <w:tab/>
              <w:t>£</w:t>
            </w:r>
            <w:r w:rsidR="1B3DF739">
              <w:t>36.</w:t>
            </w:r>
            <w:r w:rsidR="000D7A50">
              <w:t>66</w:t>
            </w:r>
          </w:p>
        </w:tc>
      </w:tr>
      <w:tr w:rsidR="00903BCB" w14:paraId="0F90331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4BA6ADC" w14:textId="77777777" w:rsidR="00903BCB" w:rsidRDefault="00855491">
            <w:pPr>
              <w:pStyle w:val="Normalintable"/>
              <w:rPr>
                <w:b/>
                <w:bCs/>
              </w:rPr>
            </w:pPr>
            <w:r>
              <w:rPr>
                <w:b/>
                <w:bCs/>
              </w:rPr>
              <w:t>Reservation fee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6629B45" w14:textId="06ABDBCD" w:rsidR="00903BCB" w:rsidRDefault="00855491">
            <w:pPr>
              <w:pStyle w:val="Normalintable"/>
            </w:pPr>
            <w:r>
              <w:t>£</w:t>
            </w:r>
            <w:r w:rsidR="008D38FB" w:rsidRPr="008D38FB">
              <w:t>500</w:t>
            </w:r>
          </w:p>
          <w:p w14:paraId="0FEB6D2D" w14:textId="77777777" w:rsidR="00903BCB" w:rsidRDefault="00903BCB">
            <w:pPr>
              <w:pStyle w:val="Normalintable"/>
            </w:pPr>
          </w:p>
          <w:p w14:paraId="55C81949" w14:textId="77777777" w:rsidR="00903BCB" w:rsidRDefault="00855491">
            <w:pPr>
              <w:pStyle w:val="Normalintable"/>
            </w:pPr>
            <w:r>
              <w:t xml:space="preserve">You’ll need to pay a reservation fee to secure your home. When you pay the fee, no one else will be able to reserve the home. </w:t>
            </w:r>
          </w:p>
          <w:p w14:paraId="17FBC102" w14:textId="77777777" w:rsidR="00903BCB" w:rsidRDefault="00903BCB">
            <w:pPr>
              <w:pStyle w:val="Normalintable"/>
            </w:pPr>
          </w:p>
          <w:p w14:paraId="302827EB" w14:textId="6183B264" w:rsidR="00903BCB" w:rsidRDefault="00855491">
            <w:pPr>
              <w:pStyle w:val="Normalintable"/>
            </w:pPr>
            <w:r>
              <w:t xml:space="preserve">The reservation fee secures the home </w:t>
            </w:r>
            <w:r w:rsidRPr="008D38FB">
              <w:rPr>
                <w:u w:val="single"/>
              </w:rPr>
              <w:t xml:space="preserve">for </w:t>
            </w:r>
            <w:r w:rsidR="008D38FB" w:rsidRPr="008D38FB">
              <w:rPr>
                <w:u w:val="single"/>
              </w:rPr>
              <w:t>56</w:t>
            </w:r>
            <w:r w:rsidRPr="008D38FB">
              <w:rPr>
                <w:u w:val="single"/>
              </w:rPr>
              <w:t xml:space="preserve"> days</w:t>
            </w:r>
            <w:r w:rsidRPr="008D38FB">
              <w:t>. If you buy the home, the fee will be taken off the final amount you pay on completion. If you do not buy the home, the fee is not refundable.</w:t>
            </w:r>
          </w:p>
        </w:tc>
      </w:tr>
      <w:tr w:rsidR="00903BCB" w14:paraId="2A7FD003"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17DD386" w14:textId="77777777" w:rsidR="00903BCB" w:rsidRDefault="00855491">
            <w:pPr>
              <w:pStyle w:val="Normalintable"/>
              <w:rPr>
                <w:b/>
                <w:bCs/>
              </w:rPr>
            </w:pPr>
            <w:r>
              <w:rPr>
                <w:b/>
                <w:bCs/>
              </w:rPr>
              <w:t>Eligibility</w:t>
            </w:r>
          </w:p>
          <w:p w14:paraId="64F49865" w14:textId="77777777" w:rsidR="008D38FB" w:rsidRDefault="008D38FB">
            <w:pPr>
              <w:pStyle w:val="Normalintable"/>
              <w:rPr>
                <w:b/>
                <w:bCs/>
              </w:rPr>
            </w:pPr>
          </w:p>
          <w:p w14:paraId="5E725A7F" w14:textId="77777777" w:rsidR="008D38FB" w:rsidRDefault="008D38FB">
            <w:pPr>
              <w:pStyle w:val="Normalintable"/>
              <w:rPr>
                <w:b/>
                <w:bCs/>
              </w:rPr>
            </w:pPr>
          </w:p>
          <w:p w14:paraId="6CD4BF11" w14:textId="77777777" w:rsidR="008D38FB" w:rsidRDefault="008D38FB">
            <w:pPr>
              <w:pStyle w:val="Normalintable"/>
              <w:rPr>
                <w:b/>
                <w:bCs/>
              </w:rPr>
            </w:pPr>
          </w:p>
          <w:p w14:paraId="2A040512" w14:textId="70E5D888"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68C0A74" w14:textId="77777777" w:rsidR="00903BCB" w:rsidRDefault="00855491">
            <w:pPr>
              <w:pStyle w:val="Normalintable"/>
            </w:pPr>
            <w:r>
              <w:t>You can apply to buy the home if both of the following apply:</w:t>
            </w:r>
          </w:p>
          <w:p w14:paraId="2579FFA0" w14:textId="77777777" w:rsidR="00903BCB" w:rsidRDefault="00903BCB">
            <w:pPr>
              <w:pStyle w:val="Normalintable"/>
            </w:pPr>
          </w:p>
          <w:p w14:paraId="54505DCA" w14:textId="6B4E15FC" w:rsidR="00903BCB" w:rsidRDefault="00855491">
            <w:pPr>
              <w:pStyle w:val="Normalintable"/>
              <w:numPr>
                <w:ilvl w:val="0"/>
                <w:numId w:val="4"/>
              </w:numPr>
            </w:pPr>
            <w:r>
              <w:t xml:space="preserve">your household income is </w:t>
            </w:r>
            <w:r w:rsidRPr="008D38FB">
              <w:t>£80,000</w:t>
            </w:r>
            <w:r>
              <w:t xml:space="preserve"> or less</w:t>
            </w:r>
          </w:p>
          <w:p w14:paraId="2A2ADEDC" w14:textId="77777777" w:rsidR="00903BCB" w:rsidRDefault="00855491">
            <w:pPr>
              <w:pStyle w:val="Normalintable"/>
              <w:numPr>
                <w:ilvl w:val="0"/>
                <w:numId w:val="4"/>
              </w:numPr>
            </w:pPr>
            <w:r>
              <w:t xml:space="preserve">you cannot afford </w:t>
            </w:r>
            <w:proofErr w:type="gramStart"/>
            <w:r>
              <w:t>all of</w:t>
            </w:r>
            <w:proofErr w:type="gramEnd"/>
            <w:r>
              <w:t xml:space="preserve"> the deposit and mortgage payments to buy a home that meets your needs</w:t>
            </w:r>
          </w:p>
          <w:p w14:paraId="49B4548B" w14:textId="77777777" w:rsidR="00903BCB" w:rsidRDefault="00903BCB">
            <w:pPr>
              <w:pStyle w:val="Normalintable"/>
              <w:ind w:left="720"/>
            </w:pPr>
          </w:p>
          <w:p w14:paraId="261C424C" w14:textId="77777777" w:rsidR="00903BCB" w:rsidRDefault="00855491">
            <w:pPr>
              <w:pStyle w:val="Normalintable"/>
            </w:pPr>
            <w:r>
              <w:t xml:space="preserve"> One of the following must also be true:</w:t>
            </w:r>
          </w:p>
          <w:p w14:paraId="2528235F" w14:textId="77777777" w:rsidR="00903BCB" w:rsidRDefault="00903BCB">
            <w:pPr>
              <w:pStyle w:val="Normalintable"/>
            </w:pPr>
          </w:p>
          <w:p w14:paraId="0FE1AB1D" w14:textId="77777777" w:rsidR="00903BCB" w:rsidRDefault="00855491">
            <w:pPr>
              <w:pStyle w:val="Normalintable"/>
              <w:numPr>
                <w:ilvl w:val="0"/>
                <w:numId w:val="5"/>
              </w:numPr>
            </w:pPr>
            <w:r>
              <w:t>you're a first-time buyer</w:t>
            </w:r>
          </w:p>
          <w:p w14:paraId="5F6E2278" w14:textId="77777777" w:rsidR="00903BCB" w:rsidRDefault="00855491">
            <w:pPr>
              <w:pStyle w:val="Normalintable"/>
              <w:numPr>
                <w:ilvl w:val="0"/>
                <w:numId w:val="5"/>
              </w:numPr>
            </w:pPr>
            <w:r>
              <w:t>you used to own a home but cannot afford to buy one now</w:t>
            </w:r>
          </w:p>
          <w:p w14:paraId="1F2D3282" w14:textId="77777777" w:rsidR="00903BCB" w:rsidRDefault="00855491">
            <w:pPr>
              <w:pStyle w:val="Normalintable"/>
              <w:numPr>
                <w:ilvl w:val="0"/>
                <w:numId w:val="5"/>
              </w:numPr>
            </w:pPr>
            <w:r>
              <w:t>you're forming a new household - for example, after a relationship breakdown</w:t>
            </w:r>
          </w:p>
          <w:p w14:paraId="23F761B2" w14:textId="77777777" w:rsidR="00903BCB" w:rsidRDefault="00855491">
            <w:pPr>
              <w:pStyle w:val="Normalintable"/>
              <w:numPr>
                <w:ilvl w:val="0"/>
                <w:numId w:val="5"/>
              </w:numPr>
            </w:pPr>
            <w:r>
              <w:t>you're an existing shared owner, and you want to move</w:t>
            </w:r>
          </w:p>
          <w:p w14:paraId="646BB38B" w14:textId="77777777" w:rsidR="00903BCB" w:rsidRDefault="00855491">
            <w:pPr>
              <w:pStyle w:val="Normalintable"/>
              <w:numPr>
                <w:ilvl w:val="0"/>
                <w:numId w:val="5"/>
              </w:numPr>
            </w:pPr>
            <w:r>
              <w:t>you own a home and want to move but cannot afford to buy a new home for your needs</w:t>
            </w:r>
          </w:p>
          <w:p w14:paraId="12D3B916" w14:textId="77777777" w:rsidR="00903BCB" w:rsidRDefault="00903BCB">
            <w:pPr>
              <w:pStyle w:val="Normalintable"/>
            </w:pPr>
          </w:p>
          <w:p w14:paraId="5F702F72" w14:textId="77777777" w:rsidR="00903BCB" w:rsidRDefault="00855491">
            <w:pPr>
              <w:pStyle w:val="Normalintable"/>
            </w:pPr>
            <w:r>
              <w:t>If you own a home, you must have completed the sale of the home on or before the date you complete your shared ownership purchase.</w:t>
            </w:r>
          </w:p>
          <w:p w14:paraId="6DD919EE" w14:textId="77777777" w:rsidR="00903BCB" w:rsidRDefault="00903BCB">
            <w:pPr>
              <w:pStyle w:val="Normalintable"/>
            </w:pPr>
          </w:p>
          <w:p w14:paraId="3CC4A06B" w14:textId="77777777" w:rsidR="00903BCB" w:rsidRDefault="00855491">
            <w:pPr>
              <w:pStyle w:val="Normalintable"/>
            </w:pPr>
            <w:r>
              <w:rPr>
                <w:rStyle w:val="normaltextrun"/>
              </w:rPr>
              <w:lastRenderedPageBreak/>
              <w:t>As part of your application, your finances and credit history will be assessed to ensure that you can afford and sustain the rental and mortgage payments.</w:t>
            </w:r>
          </w:p>
          <w:p w14:paraId="5E4B0482" w14:textId="77777777" w:rsidR="00903BCB" w:rsidRDefault="00903BCB">
            <w:pPr>
              <w:pStyle w:val="Normalintable"/>
            </w:pPr>
          </w:p>
          <w:p w14:paraId="5AEBFE18" w14:textId="559D95B4" w:rsidR="00903BCB" w:rsidRDefault="00855491">
            <w:pPr>
              <w:pStyle w:val="Normalintable"/>
            </w:pPr>
            <w:r>
              <w:t xml:space="preserve"> </w:t>
            </w:r>
          </w:p>
        </w:tc>
      </w:tr>
      <w:tr w:rsidR="00903BCB" w14:paraId="4D069DDC"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45BCF25" w14:textId="77777777" w:rsidR="00903BCB" w:rsidRDefault="00855491">
            <w:pPr>
              <w:pStyle w:val="Normalintable"/>
              <w:rPr>
                <w:b/>
                <w:bCs/>
              </w:rPr>
            </w:pPr>
            <w:r>
              <w:rPr>
                <w:b/>
                <w:bCs/>
              </w:rPr>
              <w:lastRenderedPageBreak/>
              <w:t>Tenure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1267FEE" w14:textId="77777777" w:rsidR="00903BCB" w:rsidRDefault="00855491">
            <w:pPr>
              <w:pStyle w:val="Normalintable"/>
            </w:pPr>
            <w:r>
              <w:t>Leasehold</w:t>
            </w:r>
          </w:p>
        </w:tc>
      </w:tr>
      <w:tr w:rsidR="00903BCB" w14:paraId="30627528"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82DDD84" w14:textId="77777777" w:rsidR="00903BCB" w:rsidRDefault="00855491">
            <w:pPr>
              <w:pStyle w:val="Normalintable"/>
              <w:rPr>
                <w:b/>
                <w:bCs/>
              </w:rPr>
            </w:pPr>
            <w:r>
              <w:rPr>
                <w:b/>
                <w:bCs/>
              </w:rPr>
              <w:t>Lease type</w:t>
            </w:r>
          </w:p>
          <w:p w14:paraId="2881C625" w14:textId="77777777" w:rsidR="008D38FB" w:rsidRDefault="008D38FB">
            <w:pPr>
              <w:pStyle w:val="Normalintable"/>
              <w:rPr>
                <w:b/>
                <w:bCs/>
              </w:rPr>
            </w:pPr>
          </w:p>
          <w:p w14:paraId="11E2D6F1" w14:textId="3CB0D63D"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AEA2E8E" w14:textId="0713E14A" w:rsidR="00903BCB" w:rsidRDefault="00855491">
            <w:pPr>
              <w:pStyle w:val="Normalintable"/>
              <w:rPr>
                <w:shd w:val="clear" w:color="auto" w:fill="FFFF00"/>
              </w:rPr>
            </w:pPr>
            <w:r>
              <w:rPr>
                <w:shd w:val="clear" w:color="auto" w:fill="FFFF00"/>
              </w:rPr>
              <w:t>Shared ownership house lease</w:t>
            </w:r>
            <w:r w:rsidR="0940FF09">
              <w:rPr>
                <w:shd w:val="clear" w:color="auto" w:fill="FFFF00"/>
              </w:rPr>
              <w:t xml:space="preserve"> 2</w:t>
            </w:r>
          </w:p>
          <w:p w14:paraId="3508DF12" w14:textId="77777777" w:rsidR="00903BCB" w:rsidRDefault="00903BCB">
            <w:pPr>
              <w:pStyle w:val="Normalintable"/>
            </w:pPr>
          </w:p>
        </w:tc>
      </w:tr>
      <w:tr w:rsidR="00903BCB" w14:paraId="7CFB029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C353B2C" w14:textId="77777777" w:rsidR="00903BCB" w:rsidRDefault="00855491">
            <w:pPr>
              <w:pStyle w:val="Normalintable"/>
              <w:rPr>
                <w:b/>
                <w:bCs/>
              </w:rPr>
            </w:pPr>
            <w:r>
              <w:rPr>
                <w:b/>
                <w:bCs/>
              </w:rPr>
              <w:t>Lease term</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EBB2986" w14:textId="25EE1EC4" w:rsidR="00903BCB" w:rsidRDefault="008D38FB">
            <w:pPr>
              <w:pStyle w:val="Normalintable"/>
            </w:pPr>
            <w:r>
              <w:t>990</w:t>
            </w:r>
            <w:r w:rsidR="00855491">
              <w:t xml:space="preserve"> years</w:t>
            </w:r>
          </w:p>
          <w:p w14:paraId="6D34F0BD" w14:textId="77777777" w:rsidR="00903BCB" w:rsidRDefault="00903BCB">
            <w:pPr>
              <w:pStyle w:val="Normalintable"/>
            </w:pPr>
          </w:p>
          <w:p w14:paraId="230474A1" w14:textId="77777777" w:rsidR="00903BCB" w:rsidRDefault="00855491">
            <w:pPr>
              <w:pStyle w:val="Normalintable"/>
            </w:pPr>
            <w:r>
              <w:t>For more information, see section 2.5, ‘Lease extensions’, in the ‘Key information about shared ownership’ document.</w:t>
            </w:r>
          </w:p>
        </w:tc>
      </w:tr>
      <w:tr w:rsidR="00AC011F" w14:paraId="3E41F27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765CBA3" w14:textId="5A565C51" w:rsidR="00AC011F" w:rsidRDefault="00AC011F" w:rsidP="00AC011F">
            <w:pPr>
              <w:pStyle w:val="Normalintable"/>
              <w:rPr>
                <w:b/>
                <w:bCs/>
              </w:rPr>
            </w:pPr>
            <w:r>
              <w:rPr>
                <w:b/>
                <w:bCs/>
              </w:rPr>
              <w:t xml:space="preserve">Rent </w:t>
            </w:r>
            <w:r w:rsidR="001232D6">
              <w:rPr>
                <w:b/>
                <w:bCs/>
              </w:rPr>
              <w:t>r</w:t>
            </w:r>
            <w:r>
              <w:rPr>
                <w:b/>
                <w:bCs/>
              </w:rPr>
              <w:t>eview</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096720A" w14:textId="08DC9BCD" w:rsidR="00AC011F" w:rsidRDefault="00AC011F" w:rsidP="00AC011F">
            <w:pPr>
              <w:pStyle w:val="Normalintable"/>
            </w:pPr>
            <w:r>
              <w:t xml:space="preserve">Your rent will be reviewed each year by a set formula </w:t>
            </w:r>
            <w:r w:rsidRPr="00B351BF">
              <w:t>using the Retail Prices Index (RPI) for the previous 12 months [plus [0.5%]</w:t>
            </w:r>
            <w:r w:rsidR="00AB212A" w:rsidRPr="00B351BF">
              <w:t>.</w:t>
            </w:r>
          </w:p>
          <w:p w14:paraId="06A1C5F3" w14:textId="77777777" w:rsidR="00AC011F" w:rsidRDefault="00AC011F" w:rsidP="00AC011F">
            <w:pPr>
              <w:pStyle w:val="Normalintable"/>
            </w:pPr>
          </w:p>
          <w:p w14:paraId="0733A65D" w14:textId="77777777" w:rsidR="00AC011F" w:rsidRDefault="00AC011F" w:rsidP="00AC011F">
            <w:pPr>
              <w:pStyle w:val="Normalintable"/>
            </w:pPr>
            <w:r>
              <w:t xml:space="preserve">For more information, see the Rent Review section in the 'Summary of Costs' document which includes an example of how rent could increase over a </w:t>
            </w:r>
            <w:proofErr w:type="gramStart"/>
            <w:r>
              <w:t>5 year</w:t>
            </w:r>
            <w:proofErr w:type="gramEnd"/>
            <w:r>
              <w:t xml:space="preserve"> period. A worked example demonstrating how the rent is calculated at review is also set out in Appendix 2 of the lease.</w:t>
            </w:r>
          </w:p>
          <w:p w14:paraId="77421C3B" w14:textId="77777777" w:rsidR="00AC011F" w:rsidRDefault="00AC011F" w:rsidP="00AC011F">
            <w:pPr>
              <w:pStyle w:val="Normalintable"/>
            </w:pPr>
          </w:p>
        </w:tc>
      </w:tr>
      <w:tr w:rsidR="00903BCB" w14:paraId="21B68838"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49FBE0A" w14:textId="77777777" w:rsidR="00903BCB" w:rsidRDefault="00855491">
            <w:pPr>
              <w:pStyle w:val="Normalintable"/>
              <w:rPr>
                <w:b/>
                <w:bCs/>
              </w:rPr>
            </w:pPr>
            <w:r>
              <w:rPr>
                <w:b/>
                <w:bCs/>
              </w:rPr>
              <w:t>Maximum share you can own</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F4A5548" w14:textId="77777777" w:rsidR="00903BCB" w:rsidRDefault="00855491">
            <w:pPr>
              <w:pStyle w:val="Normalintable"/>
            </w:pPr>
            <w:r>
              <w:t>You can buy up to 100% of your home.</w:t>
            </w:r>
          </w:p>
        </w:tc>
      </w:tr>
      <w:tr w:rsidR="00903BCB" w14:paraId="654F85B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F539015" w14:textId="77777777" w:rsidR="00903BCB" w:rsidRDefault="00855491">
            <w:pPr>
              <w:pStyle w:val="Normalintable"/>
              <w:rPr>
                <w:b/>
                <w:bCs/>
              </w:rPr>
            </w:pPr>
            <w:r>
              <w:rPr>
                <w:b/>
                <w:bCs/>
              </w:rPr>
              <w:t>Transfer of freehold</w:t>
            </w:r>
          </w:p>
          <w:p w14:paraId="15FD0B13" w14:textId="77777777" w:rsidR="008D38FB" w:rsidRDefault="008D38FB">
            <w:pPr>
              <w:pStyle w:val="Normalintable"/>
              <w:rPr>
                <w:b/>
                <w:bCs/>
              </w:rPr>
            </w:pPr>
          </w:p>
          <w:p w14:paraId="729496BF" w14:textId="6717AD50"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6A3854D" w14:textId="77777777" w:rsidR="00903BCB" w:rsidRDefault="00903BCB">
            <w:pPr>
              <w:pStyle w:val="Normalintable"/>
            </w:pPr>
          </w:p>
          <w:p w14:paraId="3A3DA8C0" w14:textId="77777777" w:rsidR="00903BCB" w:rsidRDefault="00855491">
            <w:pPr>
              <w:pStyle w:val="Normalintable"/>
            </w:pPr>
            <w:r>
              <w:t>At 100% ownership, the freehold will transfer to you.</w:t>
            </w:r>
          </w:p>
          <w:p w14:paraId="594C75C9" w14:textId="65873BBA" w:rsidR="00903BCB" w:rsidRDefault="00903BCB">
            <w:pPr>
              <w:pStyle w:val="Normalintable"/>
            </w:pPr>
          </w:p>
        </w:tc>
      </w:tr>
      <w:tr w:rsidR="00903BCB" w14:paraId="2B39090B"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6C8EA29" w14:textId="77777777" w:rsidR="00903BCB" w:rsidRDefault="00855491">
            <w:pPr>
              <w:pStyle w:val="Normalintable"/>
              <w:rPr>
                <w:b/>
                <w:bCs/>
              </w:rPr>
            </w:pPr>
            <w:r>
              <w:rPr>
                <w:b/>
                <w:bCs/>
              </w:rPr>
              <w:t>Landlord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AC46587" w14:textId="11D9C610" w:rsidR="03803369" w:rsidRDefault="03803369" w:rsidP="418EEA67">
            <w:pPr>
              <w:spacing w:before="0" w:after="0"/>
              <w:rPr>
                <w:rFonts w:eastAsia="Arial"/>
              </w:rPr>
            </w:pPr>
            <w:r w:rsidRPr="418EEA67">
              <w:rPr>
                <w:rFonts w:eastAsia="Arial"/>
              </w:rPr>
              <w:t xml:space="preserve">Stonewater Housing </w:t>
            </w:r>
          </w:p>
          <w:p w14:paraId="316EDE23" w14:textId="4C74356F" w:rsidR="03803369" w:rsidRDefault="03803369" w:rsidP="418EEA67">
            <w:pPr>
              <w:spacing w:before="0" w:after="0"/>
              <w:rPr>
                <w:rFonts w:eastAsia="Arial"/>
              </w:rPr>
            </w:pPr>
            <w:r w:rsidRPr="418EEA67">
              <w:rPr>
                <w:rFonts w:eastAsia="Arial"/>
              </w:rPr>
              <w:t xml:space="preserve">Suite C, Lancaster House, </w:t>
            </w:r>
          </w:p>
          <w:p w14:paraId="4935F135" w14:textId="09E6996A" w:rsidR="03803369" w:rsidRDefault="03803369" w:rsidP="418EEA67">
            <w:pPr>
              <w:spacing w:before="0" w:after="0"/>
              <w:rPr>
                <w:rFonts w:eastAsia="Arial"/>
              </w:rPr>
            </w:pPr>
            <w:r w:rsidRPr="418EEA67">
              <w:rPr>
                <w:rFonts w:eastAsia="Arial"/>
              </w:rPr>
              <w:t xml:space="preserve">Grange Business Park, </w:t>
            </w:r>
          </w:p>
          <w:p w14:paraId="65023031" w14:textId="4E4CB228" w:rsidR="03803369" w:rsidRDefault="03803369" w:rsidP="418EEA67">
            <w:pPr>
              <w:spacing w:before="0" w:after="0"/>
              <w:rPr>
                <w:rFonts w:eastAsia="Arial"/>
              </w:rPr>
            </w:pPr>
            <w:r w:rsidRPr="418EEA67">
              <w:rPr>
                <w:rFonts w:eastAsia="Arial"/>
              </w:rPr>
              <w:t xml:space="preserve">Enderby Rd, </w:t>
            </w:r>
          </w:p>
          <w:p w14:paraId="3BF621FB" w14:textId="5E1CFA7A" w:rsidR="03803369" w:rsidRDefault="03803369" w:rsidP="418EEA67">
            <w:pPr>
              <w:spacing w:before="0" w:after="0"/>
              <w:rPr>
                <w:rFonts w:eastAsia="Arial"/>
              </w:rPr>
            </w:pPr>
            <w:r w:rsidRPr="418EEA67">
              <w:rPr>
                <w:rFonts w:eastAsia="Arial"/>
              </w:rPr>
              <w:t xml:space="preserve">Whetstone, </w:t>
            </w:r>
          </w:p>
          <w:p w14:paraId="2CDE936F" w14:textId="08E6619D" w:rsidR="03803369" w:rsidRDefault="03803369" w:rsidP="418EEA67">
            <w:pPr>
              <w:spacing w:before="0" w:after="0"/>
              <w:rPr>
                <w:rFonts w:eastAsia="Arial"/>
              </w:rPr>
            </w:pPr>
            <w:r w:rsidRPr="418EEA67">
              <w:rPr>
                <w:rFonts w:eastAsia="Arial"/>
              </w:rPr>
              <w:t xml:space="preserve">Leicester </w:t>
            </w:r>
          </w:p>
          <w:p w14:paraId="1079D256" w14:textId="1AA42D70" w:rsidR="03803369" w:rsidRDefault="03803369" w:rsidP="418EEA67">
            <w:pPr>
              <w:spacing w:before="0" w:after="0"/>
              <w:rPr>
                <w:rFonts w:eastAsia="Arial"/>
              </w:rPr>
            </w:pPr>
            <w:r w:rsidRPr="418EEA67">
              <w:rPr>
                <w:rFonts w:eastAsia="Arial"/>
              </w:rPr>
              <w:t>LE8 6EP</w:t>
            </w:r>
          </w:p>
          <w:p w14:paraId="3D0034CD" w14:textId="6A05A2E1" w:rsidR="3080AE20" w:rsidRDefault="3080AE20" w:rsidP="3080AE20">
            <w:pPr>
              <w:pStyle w:val="Normalintable"/>
            </w:pPr>
          </w:p>
          <w:p w14:paraId="3EA9DBD7" w14:textId="77777777" w:rsidR="00903BCB" w:rsidRDefault="00903BCB">
            <w:pPr>
              <w:pStyle w:val="Normalintable"/>
            </w:pPr>
          </w:p>
          <w:p w14:paraId="1563A837" w14:textId="77777777" w:rsidR="00903BCB" w:rsidRDefault="00855491">
            <w:pPr>
              <w:pStyle w:val="Normalintable"/>
            </w:pPr>
            <w:r>
              <w:t>Under a shared ownership lease, you pay for a percentage share of the market value of a home. You enter into a lease agreement with the landlord and agree to pay rent to the landlord on the remaining share.</w:t>
            </w:r>
          </w:p>
        </w:tc>
      </w:tr>
      <w:tr w:rsidR="00903BCB" w14:paraId="2E67EBD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461CB447" w14:textId="77777777" w:rsidR="00903BCB" w:rsidRDefault="00855491">
            <w:pPr>
              <w:ind w:left="127"/>
            </w:pPr>
            <w:r>
              <w:rPr>
                <w:b/>
                <w:bCs/>
              </w:rPr>
              <w:lastRenderedPageBreak/>
              <w:t>Initial repair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C534527" w14:textId="77777777" w:rsidR="00903BCB" w:rsidRDefault="00855491" w:rsidP="008D38FB">
            <w:pPr>
              <w:pStyle w:val="Normalintable"/>
            </w:pPr>
            <w:r>
              <w:t>Up to £</w:t>
            </w:r>
            <w:r>
              <w:rPr>
                <w:u w:val="single"/>
              </w:rPr>
              <w:t>500</w:t>
            </w:r>
            <w:r>
              <w:t xml:space="preserve"> a year for the first </w:t>
            </w:r>
            <w:r>
              <w:rPr>
                <w:u w:val="single"/>
              </w:rPr>
              <w:t>10</w:t>
            </w:r>
            <w:r>
              <w:t xml:space="preserve"> years to help with essential repairs. For more information, see section 5, 'Maintaining and living in the home', in the 'Key information about shared ownership' document.</w:t>
            </w:r>
          </w:p>
          <w:p w14:paraId="38870217" w14:textId="24DFEB1E" w:rsidR="008D38FB" w:rsidRDefault="008D38FB" w:rsidP="008D38FB">
            <w:pPr>
              <w:pStyle w:val="Normalintable"/>
            </w:pPr>
          </w:p>
        </w:tc>
      </w:tr>
      <w:tr w:rsidR="00903BCB" w14:paraId="6D542333"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3CEAB5B" w14:textId="77777777" w:rsidR="00903BCB" w:rsidRDefault="00855491">
            <w:pPr>
              <w:pStyle w:val="Normalintable"/>
              <w:rPr>
                <w:b/>
                <w:bCs/>
              </w:rPr>
            </w:pPr>
            <w:r>
              <w:rPr>
                <w:b/>
                <w:bCs/>
              </w:rPr>
              <w:t>Landlord’s nomination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A90BA9F" w14:textId="77777777" w:rsidR="00903BCB" w:rsidRDefault="00855491">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 For example, through an estate agent.</w:t>
            </w:r>
          </w:p>
        </w:tc>
      </w:tr>
      <w:tr w:rsidR="00903BCB" w14:paraId="1BA3313D"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C3080EC" w14:textId="77777777" w:rsidR="00903BCB" w:rsidRDefault="00855491">
            <w:pPr>
              <w:pStyle w:val="Normalintable"/>
              <w:rPr>
                <w:b/>
                <w:bCs/>
              </w:rPr>
            </w:pPr>
            <w:r>
              <w:rPr>
                <w:b/>
                <w:bCs/>
              </w:rPr>
              <w:t>Pets</w:t>
            </w:r>
          </w:p>
          <w:p w14:paraId="312F3910" w14:textId="77777777" w:rsidR="0022699D" w:rsidRDefault="0022699D">
            <w:pPr>
              <w:pStyle w:val="Normalintable"/>
              <w:rPr>
                <w:b/>
                <w:bCs/>
              </w:rPr>
            </w:pPr>
          </w:p>
          <w:p w14:paraId="4FD759A2" w14:textId="1260B706" w:rsidR="0022699D" w:rsidRDefault="0022699D">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61AC278" w14:textId="0786441C" w:rsidR="00903BCB" w:rsidRDefault="00855491">
            <w:pPr>
              <w:pStyle w:val="Normalintable"/>
            </w:pPr>
            <w:r>
              <w:t xml:space="preserve">You </w:t>
            </w:r>
            <w:r>
              <w:rPr>
                <w:shd w:val="clear" w:color="auto" w:fill="FFFF00"/>
              </w:rPr>
              <w:t>can</w:t>
            </w:r>
            <w:r w:rsidR="67536260">
              <w:rPr>
                <w:shd w:val="clear" w:color="auto" w:fill="FFFF00"/>
              </w:rPr>
              <w:t xml:space="preserve"> </w:t>
            </w:r>
            <w:r>
              <w:t xml:space="preserve">keep pets at the home. </w:t>
            </w:r>
            <w:r w:rsidR="0022699D" w:rsidRPr="0022699D">
              <w:t>https://www.stonewater.org/for-residents/pets/</w:t>
            </w:r>
          </w:p>
        </w:tc>
      </w:tr>
      <w:tr w:rsidR="00903BCB" w14:paraId="22BDE7D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EA4BB1D" w14:textId="77777777" w:rsidR="00903BCB" w:rsidRDefault="00855491">
            <w:pPr>
              <w:pStyle w:val="Normalintable"/>
              <w:rPr>
                <w:b/>
                <w:bCs/>
              </w:rPr>
            </w:pPr>
            <w:r>
              <w:rPr>
                <w:b/>
                <w:bCs/>
              </w:rPr>
              <w:t>Subletting</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0AB2C16" w14:textId="77777777" w:rsidR="00903BCB" w:rsidRDefault="00855491">
            <w:pPr>
              <w:pStyle w:val="Normalintable"/>
            </w:pPr>
            <w:r>
              <w:t>You can rent out a room in the home, but you must live there at the same time.</w:t>
            </w:r>
          </w:p>
          <w:p w14:paraId="71C73F0D" w14:textId="77777777" w:rsidR="00903BCB" w:rsidRDefault="00903BCB">
            <w:pPr>
              <w:pStyle w:val="Normalintable"/>
            </w:pPr>
          </w:p>
          <w:p w14:paraId="03CAC7B1" w14:textId="77777777" w:rsidR="00903BCB" w:rsidRDefault="00855491">
            <w:pPr>
              <w:pStyle w:val="Normalintable"/>
            </w:pPr>
            <w:r>
              <w:t>You cannot sublet (rent out) your entire home unless you either:</w:t>
            </w:r>
          </w:p>
          <w:p w14:paraId="155B8F6B" w14:textId="77777777" w:rsidR="00903BCB" w:rsidRDefault="00903BCB">
            <w:pPr>
              <w:pStyle w:val="Normalintable"/>
            </w:pPr>
          </w:p>
          <w:p w14:paraId="7499C599" w14:textId="77777777" w:rsidR="00903BCB" w:rsidRDefault="00855491">
            <w:pPr>
              <w:pStyle w:val="Normalintable"/>
              <w:numPr>
                <w:ilvl w:val="0"/>
                <w:numId w:val="6"/>
              </w:numPr>
            </w:pPr>
            <w:r>
              <w:t xml:space="preserve">own a 100% </w:t>
            </w:r>
            <w:proofErr w:type="gramStart"/>
            <w:r>
              <w:t>share;</w:t>
            </w:r>
            <w:proofErr w:type="gramEnd"/>
            <w:r>
              <w:t xml:space="preserve"> or</w:t>
            </w:r>
          </w:p>
          <w:p w14:paraId="4A3E7498" w14:textId="77777777" w:rsidR="00903BCB" w:rsidRDefault="00855491">
            <w:pPr>
              <w:pStyle w:val="Normalintable"/>
              <w:numPr>
                <w:ilvl w:val="0"/>
                <w:numId w:val="6"/>
              </w:numPr>
            </w:pPr>
            <w:r>
              <w:t>have your landlord's permission which they will only give in exceptional circumstances (see section 1.5 in ‘Key information about shared ownership’ document)</w:t>
            </w:r>
          </w:p>
          <w:p w14:paraId="590BC85A" w14:textId="77777777" w:rsidR="00903BCB" w:rsidRDefault="00903BCB">
            <w:pPr>
              <w:pStyle w:val="Normalintable"/>
              <w:ind w:left="360"/>
            </w:pPr>
          </w:p>
          <w:p w14:paraId="34121C6F" w14:textId="77777777" w:rsidR="00903BCB" w:rsidRDefault="00855491">
            <w:pPr>
              <w:pStyle w:val="Normalintable"/>
              <w:ind w:left="360"/>
            </w:pPr>
            <w:r>
              <w:t xml:space="preserve">and </w:t>
            </w:r>
          </w:p>
          <w:p w14:paraId="35D98BD7" w14:textId="77777777" w:rsidR="00903BCB" w:rsidRDefault="00903BCB">
            <w:pPr>
              <w:pStyle w:val="Normalintable"/>
              <w:ind w:left="360"/>
            </w:pPr>
          </w:p>
          <w:p w14:paraId="75D695D0" w14:textId="77777777" w:rsidR="00903BCB" w:rsidRDefault="00855491">
            <w:pPr>
              <w:pStyle w:val="Normalintable"/>
              <w:numPr>
                <w:ilvl w:val="0"/>
                <w:numId w:val="7"/>
              </w:numPr>
            </w:pPr>
            <w:bookmarkStart w:id="7" w:name="_BPDC_LN_INS_1001"/>
            <w:bookmarkStart w:id="8" w:name="_BPDC_PR_INS_1002"/>
            <w:bookmarkEnd w:id="7"/>
            <w:bookmarkEnd w:id="8"/>
            <w:r>
              <w:rPr>
                <w:color w:val="000000"/>
              </w:rPr>
              <w:t>have your mortgage lender’s permission if you have a mortgage</w:t>
            </w:r>
          </w:p>
          <w:p w14:paraId="443E3D2E" w14:textId="77777777" w:rsidR="00903BCB" w:rsidRDefault="00903BCB">
            <w:pPr>
              <w:pStyle w:val="Normalintable"/>
              <w:ind w:left="720"/>
              <w:rPr>
                <w:rFonts w:eastAsia="Arial"/>
              </w:rPr>
            </w:pPr>
          </w:p>
        </w:tc>
      </w:tr>
    </w:tbl>
    <w:p w14:paraId="6A745D60" w14:textId="77777777" w:rsidR="00903BCB" w:rsidRDefault="00903BCB"/>
    <w:p w14:paraId="0D2F1B26" w14:textId="77777777" w:rsidR="00903BCB" w:rsidRDefault="00903BCB"/>
    <w:p w14:paraId="63312A2A" w14:textId="77777777" w:rsidR="00903BCB" w:rsidRDefault="00903BCB">
      <w:pPr>
        <w:spacing w:before="0" w:after="0"/>
        <w:rPr>
          <w:rFonts w:ascii="Calibri" w:hAnsi="Calibri"/>
          <w:sz w:val="20"/>
          <w:szCs w:val="20"/>
        </w:rPr>
      </w:pPr>
    </w:p>
    <w:p w14:paraId="23C7BE8D" w14:textId="77777777" w:rsidR="003132E3" w:rsidRDefault="003132E3">
      <w:pPr>
        <w:spacing w:before="0" w:after="0"/>
        <w:rPr>
          <w:rFonts w:ascii="Calibri" w:hAnsi="Calibri"/>
          <w:sz w:val="20"/>
          <w:szCs w:val="20"/>
        </w:rPr>
      </w:pPr>
    </w:p>
    <w:p w14:paraId="528FD6D0" w14:textId="77777777" w:rsidR="003132E3" w:rsidRDefault="003132E3">
      <w:pPr>
        <w:spacing w:before="0" w:after="0"/>
        <w:rPr>
          <w:rFonts w:ascii="Calibri" w:hAnsi="Calibri"/>
          <w:sz w:val="20"/>
          <w:szCs w:val="20"/>
        </w:rPr>
      </w:pPr>
    </w:p>
    <w:p w14:paraId="30521D44" w14:textId="77777777" w:rsidR="003132E3" w:rsidRDefault="003132E3">
      <w:pPr>
        <w:spacing w:before="0" w:after="0"/>
        <w:rPr>
          <w:rFonts w:ascii="Calibri" w:hAnsi="Calibri"/>
          <w:sz w:val="20"/>
          <w:szCs w:val="20"/>
        </w:rPr>
      </w:pPr>
    </w:p>
    <w:p w14:paraId="0CC7BC3F" w14:textId="77777777" w:rsidR="003132E3" w:rsidRDefault="003132E3">
      <w:pPr>
        <w:spacing w:before="0" w:after="0"/>
        <w:rPr>
          <w:rFonts w:ascii="Calibri" w:hAnsi="Calibri"/>
          <w:sz w:val="20"/>
          <w:szCs w:val="20"/>
        </w:rPr>
      </w:pPr>
    </w:p>
    <w:p w14:paraId="7EA0AB81" w14:textId="77777777" w:rsidR="003132E3" w:rsidRDefault="003132E3">
      <w:pPr>
        <w:spacing w:before="0" w:after="0"/>
        <w:rPr>
          <w:rFonts w:ascii="Calibri" w:hAnsi="Calibri"/>
          <w:sz w:val="20"/>
          <w:szCs w:val="20"/>
        </w:rPr>
      </w:pPr>
    </w:p>
    <w:p w14:paraId="62167ED1" w14:textId="77777777" w:rsidR="003132E3" w:rsidRDefault="003132E3">
      <w:pPr>
        <w:spacing w:before="0" w:after="0"/>
        <w:rPr>
          <w:rFonts w:ascii="Calibri" w:hAnsi="Calibri"/>
          <w:sz w:val="20"/>
          <w:szCs w:val="20"/>
        </w:rPr>
      </w:pPr>
    </w:p>
    <w:p w14:paraId="2CB09690" w14:textId="77777777" w:rsidR="003132E3" w:rsidRDefault="003132E3">
      <w:pPr>
        <w:spacing w:before="0" w:after="0"/>
        <w:rPr>
          <w:rFonts w:ascii="Calibri" w:hAnsi="Calibri"/>
          <w:sz w:val="20"/>
          <w:szCs w:val="20"/>
        </w:rPr>
      </w:pPr>
    </w:p>
    <w:p w14:paraId="6E755211" w14:textId="77777777" w:rsidR="003132E3" w:rsidRDefault="003132E3">
      <w:pPr>
        <w:spacing w:before="0" w:after="0"/>
        <w:rPr>
          <w:rFonts w:ascii="Calibri" w:hAnsi="Calibri"/>
          <w:sz w:val="20"/>
          <w:szCs w:val="20"/>
        </w:rPr>
      </w:pPr>
    </w:p>
    <w:p w14:paraId="429E2B17" w14:textId="77777777" w:rsidR="003132E3" w:rsidRDefault="003132E3">
      <w:pPr>
        <w:spacing w:before="0" w:after="0"/>
        <w:rPr>
          <w:rFonts w:ascii="Calibri" w:hAnsi="Calibri"/>
          <w:sz w:val="20"/>
          <w:szCs w:val="20"/>
        </w:rPr>
      </w:pPr>
    </w:p>
    <w:p w14:paraId="056A4100" w14:textId="77777777" w:rsidR="003132E3" w:rsidRDefault="003132E3">
      <w:pPr>
        <w:spacing w:before="0" w:after="0"/>
        <w:rPr>
          <w:rFonts w:ascii="Calibri" w:hAnsi="Calibri"/>
          <w:sz w:val="20"/>
          <w:szCs w:val="20"/>
        </w:rPr>
      </w:pPr>
    </w:p>
    <w:p w14:paraId="058F6947" w14:textId="77777777" w:rsidR="003132E3" w:rsidRDefault="003132E3">
      <w:pPr>
        <w:spacing w:before="0" w:after="0"/>
        <w:rPr>
          <w:rFonts w:ascii="Calibri" w:hAnsi="Calibri"/>
          <w:sz w:val="20"/>
          <w:szCs w:val="20"/>
        </w:rPr>
      </w:pPr>
    </w:p>
    <w:p w14:paraId="7D836148" w14:textId="77777777" w:rsidR="003132E3" w:rsidRDefault="003132E3">
      <w:pPr>
        <w:spacing w:before="0" w:after="0"/>
        <w:rPr>
          <w:rFonts w:ascii="Calibri" w:hAnsi="Calibri"/>
          <w:sz w:val="20"/>
          <w:szCs w:val="20"/>
        </w:rPr>
      </w:pPr>
    </w:p>
    <w:p w14:paraId="61182D47" w14:textId="77777777" w:rsidR="003132E3" w:rsidRDefault="003132E3">
      <w:pPr>
        <w:spacing w:before="0" w:after="0"/>
        <w:rPr>
          <w:rFonts w:ascii="Calibri" w:hAnsi="Calibri"/>
          <w:sz w:val="20"/>
          <w:szCs w:val="20"/>
        </w:rPr>
      </w:pPr>
    </w:p>
    <w:p w14:paraId="1A8652F6" w14:textId="77777777" w:rsidR="003132E3" w:rsidRDefault="003132E3">
      <w:pPr>
        <w:spacing w:before="0" w:after="0"/>
        <w:rPr>
          <w:rFonts w:ascii="Calibri" w:hAnsi="Calibri"/>
          <w:sz w:val="20"/>
          <w:szCs w:val="20"/>
        </w:rPr>
      </w:pPr>
    </w:p>
    <w:p w14:paraId="06240466" w14:textId="77777777" w:rsidR="003132E3" w:rsidRDefault="003132E3">
      <w:pPr>
        <w:spacing w:before="0" w:after="0"/>
        <w:rPr>
          <w:rFonts w:ascii="Calibri" w:hAnsi="Calibri"/>
          <w:sz w:val="20"/>
          <w:szCs w:val="20"/>
        </w:rPr>
      </w:pPr>
    </w:p>
    <w:p w14:paraId="028CD076" w14:textId="77777777" w:rsidR="003132E3" w:rsidRDefault="003132E3">
      <w:pPr>
        <w:spacing w:before="0" w:after="0"/>
        <w:rPr>
          <w:rFonts w:ascii="Calibri" w:hAnsi="Calibri"/>
          <w:sz w:val="20"/>
          <w:szCs w:val="20"/>
        </w:rPr>
      </w:pPr>
    </w:p>
    <w:p w14:paraId="1B0BCB76" w14:textId="77777777" w:rsidR="003132E3" w:rsidRDefault="003132E3">
      <w:pPr>
        <w:spacing w:before="0" w:after="0"/>
        <w:rPr>
          <w:rFonts w:ascii="Calibri" w:hAnsi="Calibri"/>
          <w:sz w:val="20"/>
          <w:szCs w:val="20"/>
        </w:rPr>
      </w:pPr>
    </w:p>
    <w:p w14:paraId="5DE7FD9B" w14:textId="77777777" w:rsidR="003132E3" w:rsidRDefault="003132E3">
      <w:pPr>
        <w:spacing w:before="0" w:after="0"/>
        <w:rPr>
          <w:rFonts w:ascii="Calibri" w:hAnsi="Calibri"/>
          <w:sz w:val="20"/>
          <w:szCs w:val="20"/>
        </w:rPr>
      </w:pPr>
    </w:p>
    <w:p w14:paraId="16D223F2" w14:textId="77777777" w:rsidR="003132E3" w:rsidRDefault="003132E3">
      <w:pPr>
        <w:spacing w:before="0" w:after="0"/>
        <w:rPr>
          <w:rFonts w:ascii="Calibri" w:hAnsi="Calibri"/>
          <w:sz w:val="20"/>
          <w:szCs w:val="20"/>
        </w:rPr>
      </w:pPr>
    </w:p>
    <w:p w14:paraId="6BCE8AB9" w14:textId="77777777" w:rsidR="003132E3" w:rsidRDefault="003132E3">
      <w:pPr>
        <w:spacing w:before="0" w:after="0"/>
        <w:rPr>
          <w:rFonts w:ascii="Calibri" w:hAnsi="Calibri"/>
          <w:sz w:val="20"/>
          <w:szCs w:val="20"/>
        </w:rPr>
      </w:pPr>
    </w:p>
    <w:p w14:paraId="18F77916" w14:textId="77777777" w:rsidR="003132E3" w:rsidRDefault="003132E3">
      <w:pPr>
        <w:spacing w:before="0" w:after="0"/>
        <w:rPr>
          <w:rFonts w:ascii="Calibri" w:hAnsi="Calibri"/>
          <w:sz w:val="20"/>
          <w:szCs w:val="20"/>
        </w:rPr>
      </w:pPr>
    </w:p>
    <w:p w14:paraId="68CF8A35" w14:textId="77777777" w:rsidR="003132E3" w:rsidRDefault="003132E3">
      <w:pPr>
        <w:spacing w:before="0" w:after="0"/>
        <w:rPr>
          <w:rFonts w:ascii="Calibri" w:hAnsi="Calibri"/>
          <w:sz w:val="20"/>
          <w:szCs w:val="20"/>
        </w:rPr>
      </w:pPr>
    </w:p>
    <w:p w14:paraId="04BA5F2F" w14:textId="77777777" w:rsidR="003132E3" w:rsidRDefault="003132E3">
      <w:pPr>
        <w:spacing w:before="0" w:after="0"/>
        <w:rPr>
          <w:rFonts w:ascii="Calibri" w:hAnsi="Calibri"/>
          <w:sz w:val="20"/>
          <w:szCs w:val="20"/>
        </w:rPr>
      </w:pPr>
    </w:p>
    <w:p w14:paraId="0E7B1597" w14:textId="77777777" w:rsidR="003132E3" w:rsidRDefault="003132E3">
      <w:pPr>
        <w:spacing w:before="0" w:after="0"/>
        <w:rPr>
          <w:rFonts w:ascii="Calibri" w:hAnsi="Calibri"/>
          <w:sz w:val="20"/>
          <w:szCs w:val="20"/>
        </w:rPr>
      </w:pPr>
    </w:p>
    <w:p w14:paraId="1BEDA22D" w14:textId="77777777" w:rsidR="003132E3" w:rsidRDefault="003132E3">
      <w:pPr>
        <w:spacing w:before="0" w:after="0"/>
        <w:rPr>
          <w:rFonts w:ascii="Calibri" w:hAnsi="Calibri"/>
          <w:sz w:val="20"/>
          <w:szCs w:val="20"/>
        </w:rPr>
      </w:pPr>
    </w:p>
    <w:p w14:paraId="12D15111" w14:textId="77777777" w:rsidR="003132E3" w:rsidRDefault="003132E3">
      <w:pPr>
        <w:spacing w:before="0" w:after="0"/>
        <w:rPr>
          <w:rFonts w:ascii="Calibri" w:hAnsi="Calibri"/>
          <w:sz w:val="20"/>
          <w:szCs w:val="20"/>
        </w:rPr>
      </w:pPr>
    </w:p>
    <w:p w14:paraId="7054DE2A" w14:textId="77777777" w:rsidR="003132E3" w:rsidRDefault="003132E3">
      <w:pPr>
        <w:spacing w:before="0" w:after="0"/>
        <w:rPr>
          <w:rFonts w:ascii="Calibri" w:hAnsi="Calibri"/>
          <w:sz w:val="20"/>
          <w:szCs w:val="20"/>
        </w:rPr>
      </w:pPr>
    </w:p>
    <w:p w14:paraId="4BAB5A74" w14:textId="77777777" w:rsidR="003132E3" w:rsidRDefault="003132E3">
      <w:pPr>
        <w:spacing w:before="0" w:after="0"/>
        <w:rPr>
          <w:rFonts w:ascii="Calibri" w:hAnsi="Calibri"/>
          <w:sz w:val="20"/>
          <w:szCs w:val="20"/>
        </w:rPr>
      </w:pPr>
    </w:p>
    <w:p w14:paraId="0510A629" w14:textId="77777777" w:rsidR="003132E3" w:rsidRDefault="003132E3">
      <w:pPr>
        <w:spacing w:before="0" w:after="0"/>
        <w:rPr>
          <w:rFonts w:ascii="Calibri" w:hAnsi="Calibri"/>
          <w:sz w:val="20"/>
          <w:szCs w:val="20"/>
        </w:rPr>
      </w:pPr>
    </w:p>
    <w:p w14:paraId="5CFCCCAA" w14:textId="77777777" w:rsidR="003132E3" w:rsidRDefault="003132E3">
      <w:pPr>
        <w:spacing w:before="0" w:after="0"/>
        <w:rPr>
          <w:rFonts w:ascii="Calibri" w:hAnsi="Calibri"/>
          <w:sz w:val="20"/>
          <w:szCs w:val="20"/>
        </w:rPr>
      </w:pPr>
    </w:p>
    <w:p w14:paraId="0209CBCB" w14:textId="77777777" w:rsidR="003132E3" w:rsidRDefault="003132E3">
      <w:pPr>
        <w:spacing w:before="0" w:after="0"/>
        <w:rPr>
          <w:rFonts w:ascii="Calibri" w:hAnsi="Calibri"/>
          <w:sz w:val="20"/>
          <w:szCs w:val="20"/>
        </w:rPr>
      </w:pPr>
    </w:p>
    <w:p w14:paraId="27B59BBB" w14:textId="77777777" w:rsidR="003132E3" w:rsidRDefault="003132E3">
      <w:pPr>
        <w:spacing w:before="0" w:after="0"/>
        <w:rPr>
          <w:rFonts w:ascii="Calibri" w:hAnsi="Calibri"/>
          <w:sz w:val="20"/>
          <w:szCs w:val="20"/>
        </w:rPr>
      </w:pPr>
    </w:p>
    <w:p w14:paraId="6E152B44" w14:textId="77777777" w:rsidR="003132E3" w:rsidRDefault="003132E3">
      <w:pPr>
        <w:spacing w:before="0" w:after="0"/>
        <w:rPr>
          <w:rFonts w:ascii="Calibri" w:hAnsi="Calibri"/>
          <w:sz w:val="20"/>
          <w:szCs w:val="20"/>
        </w:rPr>
      </w:pPr>
    </w:p>
    <w:p w14:paraId="0614604F" w14:textId="77777777" w:rsidR="003132E3" w:rsidRDefault="003132E3">
      <w:pPr>
        <w:spacing w:before="0" w:after="0"/>
        <w:rPr>
          <w:rFonts w:ascii="Calibri" w:hAnsi="Calibri"/>
          <w:sz w:val="20"/>
          <w:szCs w:val="20"/>
        </w:rPr>
      </w:pPr>
    </w:p>
    <w:p w14:paraId="0B419087" w14:textId="77777777" w:rsidR="003132E3" w:rsidRDefault="003132E3">
      <w:pPr>
        <w:spacing w:before="0" w:after="0"/>
        <w:rPr>
          <w:rFonts w:ascii="Calibri" w:hAnsi="Calibri"/>
          <w:sz w:val="20"/>
          <w:szCs w:val="20"/>
        </w:rPr>
      </w:pPr>
    </w:p>
    <w:p w14:paraId="08299B00" w14:textId="77777777" w:rsidR="003132E3" w:rsidRDefault="003132E3">
      <w:pPr>
        <w:spacing w:before="0" w:after="0"/>
        <w:rPr>
          <w:rFonts w:ascii="Calibri" w:hAnsi="Calibri"/>
          <w:sz w:val="20"/>
          <w:szCs w:val="20"/>
        </w:rPr>
      </w:pPr>
    </w:p>
    <w:p w14:paraId="1598DD4E" w14:textId="77777777" w:rsidR="003132E3" w:rsidRDefault="003132E3">
      <w:pPr>
        <w:spacing w:before="0" w:after="0"/>
        <w:rPr>
          <w:rFonts w:ascii="Calibri" w:hAnsi="Calibri"/>
          <w:sz w:val="20"/>
          <w:szCs w:val="20"/>
        </w:rPr>
      </w:pPr>
    </w:p>
    <w:p w14:paraId="49100962" w14:textId="77777777" w:rsidR="003132E3" w:rsidRDefault="003132E3">
      <w:pPr>
        <w:spacing w:before="0" w:after="0"/>
        <w:rPr>
          <w:rFonts w:ascii="Calibri" w:hAnsi="Calibri"/>
          <w:sz w:val="20"/>
          <w:szCs w:val="20"/>
        </w:rPr>
      </w:pPr>
    </w:p>
    <w:p w14:paraId="771506AF" w14:textId="77777777" w:rsidR="003132E3" w:rsidRDefault="003132E3">
      <w:pPr>
        <w:spacing w:before="0" w:after="0"/>
        <w:rPr>
          <w:rFonts w:ascii="Calibri" w:hAnsi="Calibri"/>
          <w:sz w:val="20"/>
          <w:szCs w:val="20"/>
        </w:rPr>
      </w:pPr>
    </w:p>
    <w:p w14:paraId="47E76506" w14:textId="77777777" w:rsidR="003132E3" w:rsidRDefault="003132E3">
      <w:pPr>
        <w:spacing w:before="0" w:after="0"/>
        <w:rPr>
          <w:rFonts w:ascii="Calibri" w:hAnsi="Calibri"/>
          <w:sz w:val="20"/>
          <w:szCs w:val="20"/>
        </w:rPr>
      </w:pPr>
    </w:p>
    <w:p w14:paraId="2149C1C8" w14:textId="77777777" w:rsidR="003132E3" w:rsidRDefault="003132E3">
      <w:pPr>
        <w:spacing w:before="0" w:after="0"/>
        <w:rPr>
          <w:rFonts w:ascii="Calibri" w:hAnsi="Calibri"/>
          <w:sz w:val="20"/>
          <w:szCs w:val="20"/>
        </w:rPr>
      </w:pPr>
    </w:p>
    <w:p w14:paraId="654EE5B6" w14:textId="77777777" w:rsidR="003132E3" w:rsidRDefault="003132E3">
      <w:pPr>
        <w:spacing w:before="0" w:after="0"/>
        <w:rPr>
          <w:rFonts w:ascii="Calibri" w:hAnsi="Calibri"/>
          <w:sz w:val="20"/>
          <w:szCs w:val="20"/>
        </w:rPr>
      </w:pPr>
    </w:p>
    <w:p w14:paraId="13D747DE" w14:textId="77777777" w:rsidR="003132E3" w:rsidRDefault="003132E3">
      <w:pPr>
        <w:spacing w:before="0" w:after="0"/>
        <w:rPr>
          <w:rFonts w:ascii="Calibri" w:hAnsi="Calibri"/>
          <w:sz w:val="20"/>
          <w:szCs w:val="20"/>
        </w:rPr>
      </w:pPr>
    </w:p>
    <w:p w14:paraId="4A28F2BF" w14:textId="77777777" w:rsidR="003132E3" w:rsidRDefault="003132E3">
      <w:pPr>
        <w:spacing w:before="0" w:after="0"/>
        <w:rPr>
          <w:rFonts w:ascii="Calibri" w:hAnsi="Calibri"/>
          <w:sz w:val="20"/>
          <w:szCs w:val="20"/>
        </w:rPr>
      </w:pPr>
    </w:p>
    <w:p w14:paraId="2231CDA9" w14:textId="77777777" w:rsidR="003132E3" w:rsidRDefault="003132E3">
      <w:pPr>
        <w:spacing w:before="0" w:after="0"/>
        <w:rPr>
          <w:rFonts w:ascii="Calibri" w:hAnsi="Calibri"/>
          <w:sz w:val="20"/>
          <w:szCs w:val="20"/>
        </w:rPr>
      </w:pPr>
    </w:p>
    <w:p w14:paraId="793D60E3" w14:textId="77777777" w:rsidR="003132E3" w:rsidRDefault="003132E3" w:rsidP="003132E3">
      <w:pPr>
        <w:pStyle w:val="Heading1"/>
      </w:pPr>
      <w:r>
        <w:t>Key information about shared ownership.</w:t>
      </w:r>
    </w:p>
    <w:p w14:paraId="42BAD8D4" w14:textId="77777777" w:rsidR="003132E3" w:rsidRDefault="003132E3" w:rsidP="003132E3">
      <w:r>
        <w:t xml:space="preserve">The information in this document is for the </w:t>
      </w:r>
      <w:r>
        <w:rPr>
          <w:b/>
          <w:bCs/>
        </w:rPr>
        <w:t>new shared ownership model</w:t>
      </w:r>
      <w:r>
        <w:t xml:space="preserve">. There are variations of shared ownership which have different features. For more information on the variations, see the ‘Key information about the home’ document. </w:t>
      </w:r>
    </w:p>
    <w:p w14:paraId="151D1A4E" w14:textId="77777777" w:rsidR="003132E3" w:rsidRDefault="003132E3" w:rsidP="003132E3">
      <w:r>
        <w:t>When you are looking for shared ownership homes, you should always check the key information document to see which model covers that specific home.</w:t>
      </w:r>
    </w:p>
    <w:p w14:paraId="1886DB49" w14:textId="77777777" w:rsidR="003132E3" w:rsidRDefault="003132E3" w:rsidP="003132E3">
      <w:r>
        <w:t xml:space="preserve">When you buy a home through shared ownership, you </w:t>
      </w:r>
      <w:proofErr w:type="gramStart"/>
      <w:r>
        <w:t>enter into</w:t>
      </w:r>
      <w:proofErr w:type="gramEnd"/>
      <w:r>
        <w:t xml:space="preserve"> a shared ownership lease. The lease is a legal agreement between you (the ‘leaseholder’) and the landlord. It sets out the rights and responsibilities of both parties. </w:t>
      </w:r>
    </w:p>
    <w:p w14:paraId="089734CC" w14:textId="77777777" w:rsidR="003132E3" w:rsidRDefault="003132E3" w:rsidP="003132E3">
      <w:r>
        <w:t>Before committing to buy a shared ownership property, you should ensure you take independent legal and financial advice.</w:t>
      </w:r>
    </w:p>
    <w:p w14:paraId="2BD12F35" w14:textId="77777777" w:rsidR="003132E3" w:rsidRDefault="003132E3" w:rsidP="003132E3">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w:t>
      </w:r>
    </w:p>
    <w:p w14:paraId="130CC778" w14:textId="77777777" w:rsidR="003132E3" w:rsidRDefault="003132E3" w:rsidP="003132E3">
      <w:r>
        <w:lastRenderedPageBreak/>
        <w:t xml:space="preserve">It does not form part of the lease. You should carefully consider the information and the accompanying </w:t>
      </w:r>
      <w:proofErr w:type="gramStart"/>
      <w:r>
        <w:t>lease, and</w:t>
      </w:r>
      <w:proofErr w:type="gramEnd"/>
      <w:r>
        <w:t xml:space="preserve"> discuss any issues with your legal adviser before signing the lease.</w:t>
      </w:r>
    </w:p>
    <w:p w14:paraId="6C4CF772" w14:textId="77777777" w:rsidR="003132E3" w:rsidRDefault="003132E3" w:rsidP="003132E3">
      <w:pPr>
        <w:rPr>
          <w:lang w:val="en-US"/>
        </w:rPr>
      </w:pPr>
    </w:p>
    <w:tbl>
      <w:tblPr>
        <w:tblW w:w="9414" w:type="dxa"/>
        <w:tblCellMar>
          <w:left w:w="10" w:type="dxa"/>
          <w:right w:w="10" w:type="dxa"/>
        </w:tblCellMar>
        <w:tblLook w:val="04A0" w:firstRow="1" w:lastRow="0" w:firstColumn="1" w:lastColumn="0" w:noHBand="0" w:noVBand="1"/>
      </w:tblPr>
      <w:tblGrid>
        <w:gridCol w:w="9414"/>
      </w:tblGrid>
      <w:tr w:rsidR="003132E3" w14:paraId="187616BA" w14:textId="77777777" w:rsidTr="003132E3">
        <w:tc>
          <w:tcPr>
            <w:tcW w:w="941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Mar>
              <w:top w:w="0" w:type="dxa"/>
              <w:left w:w="198" w:type="dxa"/>
              <w:bottom w:w="0" w:type="dxa"/>
              <w:right w:w="198" w:type="dxa"/>
            </w:tcMar>
            <w:hideMark/>
          </w:tcPr>
          <w:p w14:paraId="5FBDBABC" w14:textId="77777777" w:rsidR="003132E3" w:rsidRDefault="003132E3">
            <w:pPr>
              <w:rPr>
                <w:lang w:val="en-US"/>
              </w:rPr>
            </w:pPr>
            <w:r>
              <w:rPr>
                <w:lang w:val="en-US"/>
              </w:rPr>
              <w:t>Failure to pay your rent, service charge, or mortgage could mean your home is at risk of repossession.</w:t>
            </w:r>
          </w:p>
          <w:p w14:paraId="0CB1B4E9" w14:textId="77777777" w:rsidR="003132E3" w:rsidRDefault="003132E3">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0552AD5F" w14:textId="77777777" w:rsidR="003132E3" w:rsidRDefault="003132E3" w:rsidP="003132E3"/>
    <w:p w14:paraId="4FD1DA25" w14:textId="77777777" w:rsidR="003132E3" w:rsidRDefault="003132E3" w:rsidP="003132E3"/>
    <w:p w14:paraId="40AAA5F7" w14:textId="77777777" w:rsidR="003132E3" w:rsidRDefault="003132E3" w:rsidP="003132E3">
      <w:pPr>
        <w:pStyle w:val="Heading2"/>
        <w:ind w:left="426" w:hanging="426"/>
      </w:pPr>
      <w:r>
        <w:t>1</w:t>
      </w:r>
      <w:r>
        <w:tab/>
        <w:t>How shared ownership works</w:t>
      </w:r>
    </w:p>
    <w:p w14:paraId="6DADDD7A" w14:textId="77777777" w:rsidR="003132E3" w:rsidRDefault="003132E3" w:rsidP="003132E3">
      <w:pPr>
        <w:pStyle w:val="ListParagraph"/>
        <w:numPr>
          <w:ilvl w:val="1"/>
          <w:numId w:val="8"/>
        </w:numPr>
        <w:textAlignment w:val="auto"/>
      </w:pPr>
      <w:r>
        <w:t xml:space="preserve">You pay for a percentage share of the market value of a home. You enter into a lease agreement with the </w:t>
      </w:r>
      <w:proofErr w:type="gramStart"/>
      <w:r>
        <w:t>landlord, and</w:t>
      </w:r>
      <w:proofErr w:type="gramEnd"/>
      <w:r>
        <w:t xml:space="preserve"> agree to pay rent to the landlord on the remaining share.</w:t>
      </w:r>
    </w:p>
    <w:p w14:paraId="42168EFA" w14:textId="77777777" w:rsidR="003132E3" w:rsidRDefault="003132E3" w:rsidP="003132E3">
      <w:pPr>
        <w:pStyle w:val="ListParagraph"/>
      </w:pPr>
    </w:p>
    <w:p w14:paraId="7677D7D2" w14:textId="77777777" w:rsidR="003132E3" w:rsidRDefault="003132E3" w:rsidP="003132E3">
      <w:pPr>
        <w:pStyle w:val="ListParagraph"/>
        <w:numPr>
          <w:ilvl w:val="1"/>
          <w:numId w:val="8"/>
        </w:numPr>
        <w:textAlignment w:val="auto"/>
      </w:pPr>
      <w:r>
        <w:t xml:space="preserve">You can buy more shares in your home, which is known as ‘staircasing’. This is covered in section 6, ‘Buying more </w:t>
      </w:r>
      <w:proofErr w:type="gramStart"/>
      <w:r>
        <w:t>shares’</w:t>
      </w:r>
      <w:proofErr w:type="gramEnd"/>
      <w:r>
        <w:t>.</w:t>
      </w:r>
    </w:p>
    <w:p w14:paraId="6E9F8CAC" w14:textId="77777777" w:rsidR="003132E3" w:rsidRDefault="003132E3" w:rsidP="003132E3">
      <w:pPr>
        <w:pStyle w:val="ListParagraph"/>
      </w:pPr>
    </w:p>
    <w:p w14:paraId="79E48636" w14:textId="77777777" w:rsidR="003132E3" w:rsidRDefault="003132E3" w:rsidP="003132E3">
      <w:pPr>
        <w:pStyle w:val="ListParagraph"/>
        <w:numPr>
          <w:ilvl w:val="1"/>
          <w:numId w:val="8"/>
        </w:numPr>
        <w:textAlignment w:val="auto"/>
      </w:pPr>
      <w:r>
        <w:t>When you buy more shares in your home, the rent you pay goes down in proportion to the landlord's remaining share.</w:t>
      </w:r>
    </w:p>
    <w:p w14:paraId="4EFDBCD4" w14:textId="77777777" w:rsidR="003132E3" w:rsidRDefault="003132E3" w:rsidP="003132E3">
      <w:pPr>
        <w:pStyle w:val="ListParagraph"/>
      </w:pPr>
    </w:p>
    <w:p w14:paraId="7741EA8D" w14:textId="77777777" w:rsidR="003132E3" w:rsidRDefault="003132E3" w:rsidP="003132E3">
      <w:pPr>
        <w:pStyle w:val="ListParagraph"/>
        <w:numPr>
          <w:ilvl w:val="1"/>
          <w:numId w:val="8"/>
        </w:numPr>
        <w:textAlignment w:val="auto"/>
      </w:pPr>
      <w:r>
        <w:t>You can rent out a room in the home, but you must live there at the same time.</w:t>
      </w:r>
    </w:p>
    <w:p w14:paraId="36D025C0" w14:textId="77777777" w:rsidR="003132E3" w:rsidRDefault="003132E3" w:rsidP="003132E3">
      <w:pPr>
        <w:pStyle w:val="Normalintable"/>
      </w:pPr>
      <w:r>
        <w:t>1.5</w:t>
      </w:r>
      <w:r>
        <w:tab/>
        <w:t>You cannot sublet (rent out) your entire home unless you either:</w:t>
      </w:r>
    </w:p>
    <w:p w14:paraId="6A44FA68" w14:textId="77777777" w:rsidR="003132E3" w:rsidRDefault="003132E3" w:rsidP="003132E3">
      <w:pPr>
        <w:pStyle w:val="Normalintable"/>
      </w:pPr>
    </w:p>
    <w:p w14:paraId="734768CE" w14:textId="77777777" w:rsidR="003132E3" w:rsidRDefault="003132E3" w:rsidP="003132E3">
      <w:pPr>
        <w:pStyle w:val="Normalintable"/>
        <w:numPr>
          <w:ilvl w:val="0"/>
          <w:numId w:val="9"/>
        </w:numPr>
        <w:textAlignment w:val="auto"/>
      </w:pPr>
      <w:r>
        <w:t>own a 100% share</w:t>
      </w:r>
    </w:p>
    <w:p w14:paraId="158C9ECD" w14:textId="77777777" w:rsidR="003132E3" w:rsidRDefault="003132E3" w:rsidP="003132E3">
      <w:pPr>
        <w:pStyle w:val="Normalintable"/>
        <w:numPr>
          <w:ilvl w:val="0"/>
          <w:numId w:val="9"/>
        </w:numPr>
        <w:textAlignment w:val="auto"/>
      </w:pPr>
      <w:r>
        <w:t>have your landlord's permission, which they will only give in exceptional circumstances</w:t>
      </w:r>
    </w:p>
    <w:p w14:paraId="4EB4CA9B" w14:textId="77777777" w:rsidR="003132E3" w:rsidRDefault="003132E3" w:rsidP="003132E3">
      <w:pPr>
        <w:pStyle w:val="Normalintable"/>
      </w:pPr>
    </w:p>
    <w:p w14:paraId="08CD75A0" w14:textId="77777777" w:rsidR="003132E3" w:rsidRDefault="003132E3" w:rsidP="003132E3">
      <w:pPr>
        <w:pStyle w:val="Normalintable"/>
        <w:ind w:left="360" w:firstLine="360"/>
      </w:pPr>
      <w:r>
        <w:t xml:space="preserve">and </w:t>
      </w:r>
    </w:p>
    <w:p w14:paraId="4D264262" w14:textId="77777777" w:rsidR="003132E3" w:rsidRDefault="003132E3" w:rsidP="003132E3">
      <w:pPr>
        <w:pStyle w:val="Normalintable"/>
      </w:pPr>
    </w:p>
    <w:p w14:paraId="4FCD7979" w14:textId="77777777" w:rsidR="003132E3" w:rsidRDefault="003132E3" w:rsidP="003132E3">
      <w:pPr>
        <w:pStyle w:val="Normalintable"/>
        <w:ind w:left="1080" w:hanging="360"/>
      </w:pPr>
      <w:r>
        <w:rPr>
          <w:rFonts w:ascii="Symbol" w:hAnsi="Symbol"/>
        </w:rPr>
        <w:t>·</w:t>
      </w:r>
      <w:r>
        <w:tab/>
        <w:t>have your mortgage lender’s permission if you have a mortgage</w:t>
      </w:r>
    </w:p>
    <w:p w14:paraId="18BA08ED" w14:textId="77777777" w:rsidR="003132E3" w:rsidRDefault="003132E3" w:rsidP="003132E3">
      <w:pPr>
        <w:pStyle w:val="Normalintable"/>
        <w:ind w:left="720"/>
      </w:pPr>
    </w:p>
    <w:p w14:paraId="33F52A24" w14:textId="77777777" w:rsidR="003132E3" w:rsidRDefault="003132E3" w:rsidP="003132E3">
      <w:pPr>
        <w:pStyle w:val="Normalintable"/>
        <w:ind w:left="720"/>
      </w:pPr>
      <w:r>
        <w:lastRenderedPageBreak/>
        <w:t xml:space="preserve">An example of an exceptional circumstance for sub-letting is </w:t>
      </w:r>
      <w:r>
        <w:rPr>
          <w:rStyle w:val="normaltextrun"/>
        </w:rPr>
        <w:t xml:space="preserve">if </w:t>
      </w:r>
      <w:r>
        <w:t>you're a serving member of the armed forces, and you're required to serve away from the area where you live for a fixed period.</w:t>
      </w:r>
    </w:p>
    <w:p w14:paraId="5F5E69D6" w14:textId="77777777" w:rsidR="003132E3" w:rsidRDefault="003132E3" w:rsidP="003132E3">
      <w:pPr>
        <w:pStyle w:val="Heading2"/>
        <w:pageBreakBefore/>
        <w:ind w:left="426" w:hanging="426"/>
      </w:pPr>
      <w:r>
        <w:lastRenderedPageBreak/>
        <w:t>2</w:t>
      </w:r>
      <w:r>
        <w:tab/>
        <w:t>Lease</w:t>
      </w:r>
    </w:p>
    <w:p w14:paraId="440F30E0" w14:textId="77777777" w:rsidR="003132E3" w:rsidRDefault="003132E3" w:rsidP="003132E3">
      <w:pPr>
        <w:ind w:left="720" w:hanging="720"/>
      </w:pPr>
      <w:r>
        <w:t>2.1</w:t>
      </w:r>
      <w:r>
        <w:tab/>
        <w:t xml:space="preserve">All shared ownership homes are sold as leasehold, even houses. This is because you only pay for part of the market value up front, and the landlord has an interest in the remaining share. </w:t>
      </w:r>
    </w:p>
    <w:p w14:paraId="15D2DE10" w14:textId="77777777" w:rsidR="003132E3" w:rsidRDefault="003132E3" w:rsidP="003132E3">
      <w:pPr>
        <w:ind w:left="720" w:hanging="720"/>
      </w:pPr>
      <w:r>
        <w:t>2.2</w:t>
      </w:r>
      <w:r>
        <w:tab/>
        <w:t>You are buying a long leasehold interest in the home but only paying for part of the market value. The length of the lease is stated in the ‘Key information about the home’ document.</w:t>
      </w:r>
    </w:p>
    <w:p w14:paraId="559DD9BD" w14:textId="77777777" w:rsidR="003132E3" w:rsidRDefault="003132E3" w:rsidP="003132E3">
      <w:r>
        <w:t>2.3</w:t>
      </w:r>
      <w:r>
        <w:tab/>
        <w:t>Information included within your lease:</w:t>
      </w:r>
    </w:p>
    <w:p w14:paraId="23B6FDE8" w14:textId="77777777" w:rsidR="003132E3" w:rsidRDefault="003132E3" w:rsidP="003132E3">
      <w:pPr>
        <w:ind w:left="720"/>
      </w:pPr>
      <w:r>
        <w:t>2.3.1</w:t>
      </w:r>
      <w:r>
        <w:tab/>
        <w:t xml:space="preserve">A description of the home, including its boundaries. </w:t>
      </w:r>
    </w:p>
    <w:p w14:paraId="3E376361" w14:textId="77777777" w:rsidR="003132E3" w:rsidRDefault="003132E3" w:rsidP="003132E3">
      <w:pPr>
        <w:ind w:left="1440" w:hanging="720"/>
      </w:pPr>
      <w:r>
        <w:t>2.3.2</w:t>
      </w:r>
      <w:r>
        <w:tab/>
        <w:t>Your responsibilities as a leaseholder, such as repairs and maintenance, and your landlord's responsibilities, such as buildings insurance. For more information on repairs, see section 5, ‘Maintaining and living in the home’.</w:t>
      </w:r>
    </w:p>
    <w:p w14:paraId="6DEC5F9F" w14:textId="77777777" w:rsidR="003132E3" w:rsidRDefault="003132E3" w:rsidP="003132E3">
      <w:pPr>
        <w:ind w:left="1440" w:hanging="720"/>
      </w:pPr>
      <w:r>
        <w:t>2.3.3</w:t>
      </w:r>
      <w:r>
        <w:tab/>
        <w:t>Details of any restrictions or obligations, such as decoration and alterations.</w:t>
      </w:r>
    </w:p>
    <w:p w14:paraId="201D395F" w14:textId="77777777" w:rsidR="003132E3" w:rsidRDefault="003132E3" w:rsidP="003132E3">
      <w:pPr>
        <w:ind w:left="720"/>
      </w:pPr>
      <w:r>
        <w:t>2.3.4</w:t>
      </w:r>
      <w:r>
        <w:tab/>
        <w:t>The lease start date.</w:t>
      </w:r>
    </w:p>
    <w:p w14:paraId="1C2EA67D" w14:textId="77777777" w:rsidR="003132E3" w:rsidRDefault="003132E3" w:rsidP="003132E3">
      <w:pPr>
        <w:ind w:left="720"/>
      </w:pPr>
      <w:r>
        <w:t>2.3.5</w:t>
      </w:r>
      <w:r>
        <w:tab/>
        <w:t>The share that you have bought.</w:t>
      </w:r>
    </w:p>
    <w:p w14:paraId="44B5CCFF" w14:textId="77777777" w:rsidR="003132E3" w:rsidRDefault="003132E3" w:rsidP="003132E3">
      <w:pPr>
        <w:ind w:left="720"/>
      </w:pPr>
      <w:r>
        <w:t>2.3.6</w:t>
      </w:r>
      <w:r>
        <w:tab/>
        <w:t xml:space="preserve">The amount of rent you must pay, together with any other amounts due </w:t>
      </w:r>
      <w:r>
        <w:tab/>
        <w:t>under the lease.</w:t>
      </w:r>
    </w:p>
    <w:p w14:paraId="0D862656" w14:textId="77777777" w:rsidR="003132E3" w:rsidRDefault="003132E3" w:rsidP="003132E3">
      <w:pPr>
        <w:ind w:left="1440" w:hanging="720"/>
      </w:pPr>
      <w:r>
        <w:t>2.3.7</w:t>
      </w:r>
      <w:r>
        <w:tab/>
        <w:t>How the landlord will review your rent.</w:t>
      </w:r>
    </w:p>
    <w:p w14:paraId="6E796098" w14:textId="77777777" w:rsidR="003132E3" w:rsidRDefault="003132E3" w:rsidP="003132E3">
      <w:pPr>
        <w:ind w:left="1440" w:hanging="720"/>
      </w:pPr>
      <w:r>
        <w:t>2.3.8</w:t>
      </w:r>
      <w:r>
        <w:tab/>
        <w:t>The method by which you can buy additional shares to own more of your home in the future (staircasing).</w:t>
      </w:r>
    </w:p>
    <w:p w14:paraId="417B9FA1" w14:textId="77777777" w:rsidR="003132E3" w:rsidRDefault="003132E3" w:rsidP="003132E3">
      <w:pPr>
        <w:ind w:left="1440" w:hanging="720"/>
      </w:pPr>
      <w:r>
        <w:t>2.3.9</w:t>
      </w:r>
      <w:r>
        <w:tab/>
        <w:t>The method by which you can move home, either by selling your share or selling the whole home.</w:t>
      </w:r>
    </w:p>
    <w:p w14:paraId="3EA7B96E" w14:textId="77777777" w:rsidR="003132E3" w:rsidRDefault="003132E3" w:rsidP="003132E3">
      <w:pPr>
        <w:ind w:left="720" w:hanging="720"/>
      </w:pPr>
      <w:r>
        <w:t>2.4</w:t>
      </w:r>
      <w:r>
        <w:tab/>
        <w:t>As the lease is a legally binding contract, review it carefully with your legal adviser. It's important that you make sure that you understand the lease before you sign it. Your legal adviser will provide you with a copy of the lease.</w:t>
      </w:r>
    </w:p>
    <w:p w14:paraId="438197EA" w14:textId="77777777" w:rsidR="003132E3" w:rsidRDefault="003132E3" w:rsidP="003132E3">
      <w:pPr>
        <w:pStyle w:val="ListParagraph"/>
        <w:keepNext w:val="0"/>
        <w:keepLines w:val="0"/>
        <w:ind w:hanging="720"/>
        <w:rPr>
          <w:b/>
          <w:bCs/>
        </w:rPr>
      </w:pPr>
      <w:r>
        <w:t>2.5</w:t>
      </w:r>
      <w:r>
        <w:tab/>
      </w:r>
      <w:r>
        <w:rPr>
          <w:b/>
          <w:bCs/>
        </w:rPr>
        <w:t>Lease extensions</w:t>
      </w:r>
    </w:p>
    <w:p w14:paraId="5DADB583" w14:textId="77777777" w:rsidR="003132E3" w:rsidRDefault="003132E3" w:rsidP="003132E3">
      <w:pPr>
        <w:pStyle w:val="ListParagraph"/>
        <w:keepNext w:val="0"/>
        <w:keepLines w:val="0"/>
        <w:ind w:left="1418" w:hanging="709"/>
      </w:pPr>
      <w:r>
        <w:t>2.5.1</w:t>
      </w:r>
      <w:r>
        <w:tab/>
      </w:r>
      <w:r>
        <w:rPr>
          <w:rFonts w:eastAsia="Times New Roman"/>
          <w:lang w:eastAsia="en-GB"/>
        </w:rPr>
        <w:t>Shared owners who own less than 100% of their home do not currently have a legal right to extend their lease term.</w:t>
      </w:r>
    </w:p>
    <w:p w14:paraId="6C1943B2" w14:textId="77777777" w:rsidR="003132E3" w:rsidRDefault="003132E3" w:rsidP="003132E3">
      <w:pPr>
        <w:ind w:left="1418" w:hanging="709"/>
        <w:rPr>
          <w:color w:val="000000"/>
        </w:rPr>
      </w:pPr>
      <w:r>
        <w:t>2.5.2</w:t>
      </w:r>
      <w:r>
        <w:tab/>
        <w:t xml:space="preserve">You'll need to contact your landlord before you buy to confirm their lease extension policy and what rules they have for shared owners who want to </w:t>
      </w:r>
      <w:proofErr w:type="spellStart"/>
      <w:proofErr w:type="gramStart"/>
      <w:r>
        <w:t>extend.There</w:t>
      </w:r>
      <w:proofErr w:type="spellEnd"/>
      <w:proofErr w:type="gramEnd"/>
      <w:r>
        <w:t xml:space="preserve"> will be costs associated with a lease extension that you need to be aware of.</w:t>
      </w:r>
      <w:r>
        <w:rPr>
          <w:color w:val="000000"/>
        </w:rPr>
        <w:t xml:space="preserve"> The length of your lease can affect the value of your home. Usually you can extend your lease, but this can be expensive.</w:t>
      </w:r>
    </w:p>
    <w:p w14:paraId="2046ED17" w14:textId="77777777" w:rsidR="003132E3" w:rsidRDefault="003132E3" w:rsidP="003132E3">
      <w:pPr>
        <w:ind w:left="1418" w:hanging="709"/>
      </w:pPr>
      <w:r>
        <w:lastRenderedPageBreak/>
        <w:t>2.5.3</w:t>
      </w:r>
      <w:r>
        <w:tab/>
      </w:r>
      <w:r>
        <w:rPr>
          <w:color w:val="000000"/>
        </w:rPr>
        <w:t xml:space="preserve">You may need to extend the term of your lease as a short lease can make it more </w:t>
      </w:r>
      <w:r>
        <w:rPr>
          <w:rFonts w:eastAsia="Times New Roman"/>
          <w:lang w:eastAsia="en-GB"/>
        </w:rPr>
        <w:t>difficult</w:t>
      </w:r>
      <w:r>
        <w:rPr>
          <w:color w:val="000000"/>
        </w:rPr>
        <w:t xml:space="preserve"> to sell or get a mortgage on the home. A short lease is generally considered as one with 80 years or less left on the term, although different lenders have different criteria. It can be significantly more expensive to extend a short lease.</w:t>
      </w:r>
    </w:p>
    <w:p w14:paraId="5C0254B5" w14:textId="77777777" w:rsidR="003132E3" w:rsidRDefault="003132E3" w:rsidP="003132E3">
      <w:pPr>
        <w:pStyle w:val="ListParagraph"/>
        <w:keepNext w:val="0"/>
        <w:keepLines w:val="0"/>
        <w:ind w:left="1418" w:hanging="709"/>
        <w:rPr>
          <w:color w:val="000000"/>
        </w:rPr>
      </w:pPr>
      <w:r>
        <w:t>2.5.4</w:t>
      </w:r>
      <w:r>
        <w:tab/>
      </w:r>
      <w:r>
        <w:rPr>
          <w:color w:val="000000"/>
        </w:rPr>
        <w:t>Before you buy a property, you should ask your legal adviser about your lease and the implications that has for you now and in the future.</w:t>
      </w:r>
    </w:p>
    <w:p w14:paraId="60789D49" w14:textId="77777777" w:rsidR="003132E3" w:rsidRDefault="003132E3" w:rsidP="003132E3">
      <w:pPr>
        <w:pStyle w:val="ListParagraph"/>
        <w:keepNext w:val="0"/>
        <w:keepLines w:val="0"/>
        <w:ind w:left="1418" w:hanging="709"/>
      </w:pPr>
      <w:r>
        <w:t>2.5.5</w:t>
      </w:r>
      <w:r>
        <w:tab/>
      </w:r>
      <w:r>
        <w:rPr>
          <w:rFonts w:eastAsia="Times New Roman"/>
          <w:lang w:eastAsia="en-GB"/>
        </w:rPr>
        <w:t xml:space="preserve">Your </w:t>
      </w:r>
      <w:r>
        <w:rPr>
          <w:color w:val="000000"/>
        </w:rPr>
        <w:t>landlord</w:t>
      </w:r>
      <w:r>
        <w:rPr>
          <w:rFonts w:eastAsia="Times New Roman"/>
          <w:lang w:eastAsia="en-GB"/>
        </w:rPr>
        <w:t xml:space="preserve"> may not own the freehold which may limit the lease extension length they can provide you with.</w:t>
      </w:r>
    </w:p>
    <w:p w14:paraId="0E36EB30" w14:textId="77777777" w:rsidR="003132E3" w:rsidRDefault="003132E3" w:rsidP="003132E3">
      <w:pPr>
        <w:pStyle w:val="ListParagraph"/>
        <w:keepNext w:val="0"/>
        <w:keepLines w:val="0"/>
        <w:ind w:left="1418" w:hanging="709"/>
        <w:rPr>
          <w:rFonts w:eastAsia="Times New Roman"/>
          <w:lang w:eastAsia="en-GB"/>
        </w:rPr>
      </w:pPr>
      <w:r>
        <w:t>2.5.6</w:t>
      </w:r>
      <w:r>
        <w:tab/>
      </w:r>
      <w:r>
        <w:rPr>
          <w:rFonts w:eastAsia="Times New Roman"/>
          <w:lang w:eastAsia="en-GB"/>
        </w:rPr>
        <w:t>You should ask your landlord the terms on which they will allow shared owners to extend their leases. You should check how they apportion costs relating to this.</w:t>
      </w:r>
    </w:p>
    <w:p w14:paraId="6BE958F7" w14:textId="77777777" w:rsidR="003132E3" w:rsidRDefault="003132E3" w:rsidP="003132E3">
      <w:pPr>
        <w:pStyle w:val="ListParagraph"/>
        <w:keepNext w:val="0"/>
        <w:keepLines w:val="0"/>
        <w:ind w:left="1418" w:hanging="709"/>
        <w:rPr>
          <w:rFonts w:eastAsia="Times New Roman"/>
          <w:lang w:eastAsia="en-GB"/>
        </w:rPr>
      </w:pPr>
      <w:r>
        <w:t>2.5.7</w:t>
      </w:r>
      <w:r>
        <w:tab/>
      </w:r>
      <w:r>
        <w:rPr>
          <w:rFonts w:eastAsia="Times New Roman"/>
          <w:lang w:eastAsia="en-GB"/>
        </w:rPr>
        <w:t>Extending a lease can be expensive. Costs to consider are:</w:t>
      </w:r>
    </w:p>
    <w:p w14:paraId="7206F556" w14:textId="77777777" w:rsidR="003132E3" w:rsidRDefault="003132E3" w:rsidP="003132E3">
      <w:pPr>
        <w:pStyle w:val="ListParagraph"/>
        <w:keepNext w:val="0"/>
        <w:ind w:left="1800" w:hanging="360"/>
      </w:pPr>
      <w:r>
        <w:rPr>
          <w:rFonts w:ascii="Symbol" w:hAnsi="Symbol"/>
        </w:rPr>
        <w:t>·</w:t>
      </w:r>
      <w:r>
        <w:tab/>
        <w:t xml:space="preserve">The “premium”. This is the amount of money charged for increasing the lease length. Some landlords may charge the full amount whilst others link this to the share owned. Where the landlord is not the freeholder, they may need to pay a “premium” to the freeholder </w:t>
      </w:r>
      <w:proofErr w:type="gramStart"/>
      <w:r>
        <w:t>in order to</w:t>
      </w:r>
      <w:proofErr w:type="gramEnd"/>
      <w:r>
        <w:t xml:space="preserve"> extend their own lease.</w:t>
      </w:r>
    </w:p>
    <w:p w14:paraId="0FFEDCF4" w14:textId="77777777" w:rsidR="003132E3" w:rsidRDefault="003132E3" w:rsidP="003132E3">
      <w:pPr>
        <w:pStyle w:val="ListParagraph"/>
        <w:keepNext w:val="0"/>
        <w:ind w:left="1800" w:hanging="360"/>
      </w:pPr>
      <w:r>
        <w:rPr>
          <w:rFonts w:ascii="Symbol" w:hAnsi="Symbol"/>
        </w:rPr>
        <w:t>·</w:t>
      </w:r>
      <w:r>
        <w:tab/>
        <w:t xml:space="preserve">Valuation costs. </w:t>
      </w:r>
      <w:proofErr w:type="gramStart"/>
      <w:r>
        <w:t>In order to</w:t>
      </w:r>
      <w:proofErr w:type="gramEnd"/>
      <w:r>
        <w:t xml:space="preserve"> find out the “premium” a specialist valuation will need to be carried out. Your landlord should be able to give you an indication of the </w:t>
      </w:r>
      <w:proofErr w:type="gramStart"/>
      <w:r>
        <w:t>cost</w:t>
      </w:r>
      <w:proofErr w:type="gramEnd"/>
      <w:r>
        <w:t xml:space="preserve"> but this may change in the future.</w:t>
      </w:r>
    </w:p>
    <w:p w14:paraId="3F6F4818" w14:textId="77777777" w:rsidR="003132E3" w:rsidRDefault="003132E3" w:rsidP="003132E3">
      <w:pPr>
        <w:pStyle w:val="ListParagraph"/>
        <w:keepNext w:val="0"/>
        <w:ind w:left="1800" w:hanging="360"/>
      </w:pPr>
      <w:r>
        <w:rPr>
          <w:rFonts w:ascii="Symbol" w:hAnsi="Symbol"/>
        </w:rPr>
        <w:t>·</w:t>
      </w:r>
      <w:r>
        <w:tab/>
        <w:t>Legal costs. You and your landlord will need to take legal advice. Your landlord may require you to pay their legal costs in addition to their own.</w:t>
      </w:r>
    </w:p>
    <w:p w14:paraId="2B2D9730" w14:textId="77777777" w:rsidR="003132E3" w:rsidRDefault="003132E3" w:rsidP="003132E3">
      <w:pPr>
        <w:pStyle w:val="ListParagraph"/>
        <w:keepNext w:val="0"/>
        <w:keepLines w:val="0"/>
        <w:ind w:hanging="720"/>
        <w:rPr>
          <w:b/>
          <w:bCs/>
        </w:rPr>
      </w:pPr>
      <w:r>
        <w:t>2.6</w:t>
      </w:r>
      <w:r>
        <w:tab/>
      </w:r>
      <w:r>
        <w:rPr>
          <w:b/>
          <w:bCs/>
        </w:rPr>
        <w:t>100% ownership</w:t>
      </w:r>
    </w:p>
    <w:p w14:paraId="0F0DD772" w14:textId="77777777" w:rsidR="003132E3" w:rsidRDefault="003132E3" w:rsidP="003132E3">
      <w:pPr>
        <w:pStyle w:val="ListParagraph"/>
        <w:keepNext w:val="0"/>
        <w:keepLines w:val="0"/>
        <w:ind w:left="1418" w:hanging="709"/>
      </w:pPr>
      <w:r>
        <w:t>2.6.1</w:t>
      </w:r>
      <w:r>
        <w:tab/>
        <w:t xml:space="preserve">See ‘Transfer of </w:t>
      </w:r>
      <w:r>
        <w:rPr>
          <w:rFonts w:eastAsia="Times New Roman"/>
          <w:lang w:eastAsia="en-GB"/>
        </w:rPr>
        <w:t>freehold’</w:t>
      </w:r>
      <w:r>
        <w:t xml:space="preserve"> in the ‘Key information about the home’ document to find out what will happen once you own 100% of your home.</w:t>
      </w:r>
    </w:p>
    <w:p w14:paraId="210EDD13" w14:textId="77777777" w:rsidR="003132E3" w:rsidRDefault="003132E3" w:rsidP="003132E3">
      <w:pPr>
        <w:pStyle w:val="ListParagraph"/>
        <w:keepNext w:val="0"/>
        <w:keepLines w:val="0"/>
        <w:ind w:left="1418" w:hanging="709"/>
      </w:pPr>
      <w:r>
        <w:t>2.6.2</w:t>
      </w:r>
      <w:r>
        <w:tab/>
        <w:t xml:space="preserve">When </w:t>
      </w:r>
      <w:r>
        <w:rPr>
          <w:rFonts w:eastAsia="Times New Roman"/>
          <w:lang w:eastAsia="en-GB"/>
        </w:rPr>
        <w:t>you</w:t>
      </w:r>
      <w:r>
        <w:t xml:space="preserve"> reach 100% ownership of a shared ownership house, in most cases the freehold will transfer to you, and the shared ownership lease falls away. When you reach 100% ownership of a shared ownership flat, your lease will normally continue but certain clauses will no longer apply. Your lease will set out which clauses fall away at 100% ownership. </w:t>
      </w:r>
    </w:p>
    <w:p w14:paraId="5243DF45" w14:textId="77777777" w:rsidR="003132E3" w:rsidRDefault="003132E3" w:rsidP="003132E3">
      <w:pPr>
        <w:pStyle w:val="ListParagraph"/>
        <w:keepNext w:val="0"/>
        <w:keepLines w:val="0"/>
        <w:ind w:left="1418" w:hanging="709"/>
      </w:pPr>
      <w:r>
        <w:t>2.6.3</w:t>
      </w:r>
      <w:r>
        <w:tab/>
        <w:t>Your landlord will not charge you for the transfer described above, but there may be charges payable to third parties on reaching 100% ownership. For example, Land Registry fees to register the change in ownership or notice fees to third parties such as estate management companies.</w:t>
      </w:r>
    </w:p>
    <w:p w14:paraId="10D92AD8" w14:textId="77777777" w:rsidR="003132E3" w:rsidRDefault="003132E3" w:rsidP="003132E3">
      <w:pPr>
        <w:pStyle w:val="ListParagraph"/>
        <w:keepNext w:val="0"/>
        <w:keepLines w:val="0"/>
        <w:ind w:left="1418" w:hanging="709"/>
        <w:rPr>
          <w:rFonts w:eastAsia="Times New Roman"/>
          <w:lang w:eastAsia="en-GB"/>
        </w:rPr>
      </w:pPr>
      <w:r>
        <w:lastRenderedPageBreak/>
        <w:t>2.6.4</w:t>
      </w:r>
      <w:r>
        <w:tab/>
      </w:r>
      <w:r>
        <w:rPr>
          <w:rFonts w:eastAsia="Times New Roman"/>
          <w:lang w:eastAsia="en-GB"/>
        </w:rPr>
        <w:t xml:space="preserve">You may need to enter into direct agreements with third parties such as estate management companies on 100% ownership. </w:t>
      </w:r>
    </w:p>
    <w:p w14:paraId="764D4C99" w14:textId="77777777" w:rsidR="003132E3" w:rsidRDefault="003132E3" w:rsidP="003132E3">
      <w:pPr>
        <w:pStyle w:val="ListParagraph"/>
        <w:keepNext w:val="0"/>
        <w:keepLines w:val="0"/>
        <w:ind w:left="1418" w:hanging="709"/>
        <w:rPr>
          <w:rFonts w:eastAsia="Times New Roman"/>
          <w:lang w:eastAsia="en-GB"/>
        </w:rPr>
      </w:pPr>
      <w:r>
        <w:t>2.6.5</w:t>
      </w:r>
      <w:r>
        <w:tab/>
      </w:r>
      <w:r>
        <w:rPr>
          <w:rFonts w:eastAsia="Times New Roman"/>
          <w:lang w:eastAsia="en-GB"/>
        </w:rPr>
        <w:t>Your legal adviser should advise you on any of the above which apply to your home.</w:t>
      </w:r>
    </w:p>
    <w:p w14:paraId="0E808943" w14:textId="77777777" w:rsidR="003132E3" w:rsidRDefault="003132E3" w:rsidP="003132E3">
      <w:pPr>
        <w:pageBreakBefore/>
      </w:pPr>
    </w:p>
    <w:p w14:paraId="741E9698" w14:textId="77777777" w:rsidR="003132E3" w:rsidRDefault="003132E3" w:rsidP="003132E3">
      <w:pPr>
        <w:pStyle w:val="Heading2"/>
        <w:ind w:left="426" w:hanging="426"/>
      </w:pPr>
      <w:r>
        <w:t>3</w:t>
      </w:r>
      <w:r>
        <w:tab/>
        <w:t>Rent</w:t>
      </w:r>
    </w:p>
    <w:p w14:paraId="54843B74" w14:textId="77777777" w:rsidR="003132E3" w:rsidRDefault="003132E3" w:rsidP="003132E3">
      <w:pPr>
        <w:ind w:left="720" w:hanging="720"/>
      </w:pPr>
      <w:r>
        <w:t>3.1</w:t>
      </w:r>
      <w:r>
        <w:tab/>
        <w:t>Under a shared ownership lease, you only pay for part of the market value up front, and you agree to pay rent on the remaining share to the landlord.</w:t>
      </w:r>
    </w:p>
    <w:p w14:paraId="6FE9C341" w14:textId="77777777" w:rsidR="003132E3" w:rsidRDefault="003132E3" w:rsidP="003132E3">
      <w:pPr>
        <w:ind w:left="720" w:hanging="720"/>
      </w:pPr>
      <w:r>
        <w:t>3.2</w:t>
      </w:r>
      <w:r>
        <w:tab/>
        <w:t>The total rent to pay at the start of the lease is based on the percentage of the remaining share of the market value you did not pay for. This percentage is noted in the ‘Summary of costs’ document. If you buy more shares in your home, the rent will go down.</w:t>
      </w:r>
    </w:p>
    <w:p w14:paraId="75F486F3" w14:textId="77777777" w:rsidR="003132E3" w:rsidRDefault="003132E3" w:rsidP="003132E3">
      <w:pPr>
        <w:pStyle w:val="ListParagraph"/>
        <w:keepNext w:val="0"/>
        <w:keepLines w:val="0"/>
        <w:ind w:hanging="720"/>
      </w:pPr>
      <w:r>
        <w:t>3.3</w:t>
      </w:r>
      <w:r>
        <w:tab/>
        <w:t xml:space="preserve">The rent is reviewed on each Review Date </w:t>
      </w:r>
      <w:proofErr w:type="gramStart"/>
      <w:r>
        <w:t>whether or not</w:t>
      </w:r>
      <w:proofErr w:type="gramEnd"/>
      <w:r>
        <w:t xml:space="preserve"> you will have owned the property for a year at the date of the first Review Date. The Review Date is set out in the ‘Summary of costs</w:t>
      </w:r>
      <w:r>
        <w:rPr>
          <w:rFonts w:eastAsia="Times New Roman"/>
          <w:lang w:eastAsia="en-GB"/>
        </w:rPr>
        <w:t>’</w:t>
      </w:r>
      <w:r>
        <w:t xml:space="preserve"> document and in your lease.</w:t>
      </w:r>
    </w:p>
    <w:p w14:paraId="40EA1FAC" w14:textId="77777777" w:rsidR="003132E3" w:rsidRDefault="003132E3" w:rsidP="003132E3">
      <w:pPr>
        <w:ind w:left="720" w:hanging="720"/>
      </w:pPr>
      <w:r>
        <w:tab/>
        <w:t xml:space="preserve">Depending on the terms of your lease, your rent will be reviewed by reference to either the Retail Price Index (RPI) or the Consumer Price Index (CPI). This will be shown in the ‘Rent Review’ section in the ‘Summary of Costs’ document.  Your rent will in normal circumstances increase when it is </w:t>
      </w:r>
      <w:proofErr w:type="gramStart"/>
      <w:r>
        <w:t>reviewed .</w:t>
      </w:r>
      <w:proofErr w:type="gramEnd"/>
      <w:r>
        <w:t xml:space="preserve"> Your actual rent increase will be calculated each year and will usually be based on the RPI or CPI </w:t>
      </w:r>
      <w:proofErr w:type="gramStart"/>
      <w:r>
        <w:t>increase</w:t>
      </w:r>
      <w:proofErr w:type="gramEnd"/>
      <w:r>
        <w:t xml:space="preserve"> and additional percentage set out in your lease. Your landlord will notify you each year what this amount will be.</w:t>
      </w:r>
    </w:p>
    <w:p w14:paraId="70CDEC03" w14:textId="77777777" w:rsidR="003132E3" w:rsidRDefault="003132E3" w:rsidP="003132E3">
      <w:pPr>
        <w:ind w:left="720" w:hanging="720"/>
      </w:pPr>
      <w:r>
        <w:tab/>
        <w:t xml:space="preserve">In the event of an RPI or a CPI decrease, your landlord does not have to decrease your </w:t>
      </w:r>
      <w:proofErr w:type="gramStart"/>
      <w:r>
        <w:t>rent</w:t>
      </w:r>
      <w:proofErr w:type="gramEnd"/>
      <w:r>
        <w:t xml:space="preserve"> and they may still increase it should an increase be possible once the additional percentage is taken into account.</w:t>
      </w:r>
    </w:p>
    <w:p w14:paraId="26E429D3" w14:textId="77777777" w:rsidR="003132E3" w:rsidRDefault="003132E3" w:rsidP="003132E3">
      <w:pPr>
        <w:ind w:left="720" w:hanging="720"/>
      </w:pPr>
      <w:r>
        <w:t>3.4</w:t>
      </w:r>
      <w:r>
        <w:tab/>
        <w:t>Your lease will include the dates used for calculating the increase in RPI or CPI. For more information see the ‘Rent Review Period’ and ‘Rent Review’ sections in the ‘Summary of Costs’ document. A worked example demonstrating how the rent is calculated at review is also set out in Appendix 2 of the lease.</w:t>
      </w:r>
    </w:p>
    <w:p w14:paraId="1A254B83" w14:textId="77777777" w:rsidR="003132E3" w:rsidRDefault="003132E3" w:rsidP="003132E3">
      <w:pPr>
        <w:ind w:left="720" w:hanging="720"/>
      </w:pPr>
      <w:r>
        <w:t>3.5</w:t>
      </w:r>
      <w:r>
        <w:tab/>
        <w:t>Your landlord may be entitled to terminate the lease and to make you leave the home if you:</w:t>
      </w:r>
    </w:p>
    <w:p w14:paraId="23CE9B7C" w14:textId="77777777" w:rsidR="003132E3" w:rsidRDefault="003132E3" w:rsidP="003132E3">
      <w:pPr>
        <w:pStyle w:val="ListParagraph"/>
        <w:numPr>
          <w:ilvl w:val="0"/>
          <w:numId w:val="10"/>
        </w:numPr>
        <w:textAlignment w:val="auto"/>
      </w:pPr>
      <w:r>
        <w:t>do not pay the rent</w:t>
      </w:r>
    </w:p>
    <w:p w14:paraId="482FB50B" w14:textId="77777777" w:rsidR="003132E3" w:rsidRDefault="003132E3" w:rsidP="003132E3">
      <w:pPr>
        <w:pStyle w:val="ListParagraph"/>
        <w:numPr>
          <w:ilvl w:val="0"/>
          <w:numId w:val="10"/>
        </w:numPr>
        <w:textAlignment w:val="auto"/>
      </w:pPr>
      <w:r>
        <w:t>do not observe and perform your obligations in the lease</w:t>
      </w:r>
    </w:p>
    <w:p w14:paraId="69414E65" w14:textId="77777777" w:rsidR="003132E3" w:rsidRDefault="003132E3" w:rsidP="003132E3">
      <w:pPr>
        <w:ind w:left="720"/>
      </w:pPr>
      <w:r>
        <w:t xml:space="preserve">The landlord would need a court order to terminate the lease. There are set rules on what grounds can be used to make an application for a court order. </w:t>
      </w:r>
    </w:p>
    <w:p w14:paraId="09696C02" w14:textId="77777777" w:rsidR="003132E3" w:rsidRDefault="003132E3" w:rsidP="003132E3">
      <w:pPr>
        <w:ind w:left="720"/>
      </w:pPr>
      <w:r>
        <w:t>If the landlord terminates the lease, you may lose any equity in the home you had bought. You could also lose any deposit or monies you have contributed towards the purchase of your home.</w:t>
      </w:r>
    </w:p>
    <w:p w14:paraId="2C61511C" w14:textId="77777777" w:rsidR="003132E3" w:rsidRDefault="003132E3" w:rsidP="003132E3">
      <w:pPr>
        <w:ind w:left="720"/>
      </w:pPr>
      <w:r>
        <w:lastRenderedPageBreak/>
        <w:t>If action is needed for non-payment of rent or breach of another obligation in the lease, the landlord will be obliged to make your mortgage lender aware of this. The mortgage lender may take their own action as they feel is appropriate.</w:t>
      </w:r>
    </w:p>
    <w:p w14:paraId="2C71647B" w14:textId="77777777" w:rsidR="003132E3" w:rsidRDefault="003132E3" w:rsidP="003132E3">
      <w:pPr>
        <w:ind w:left="720" w:hanging="720"/>
      </w:pPr>
      <w:r>
        <w:t>3.6</w:t>
      </w:r>
      <w:r>
        <w:tab/>
        <w:t>When you complete (the day you buy your home), you will need to pay these costs for the rest of the month and possibly for the following month:</w:t>
      </w:r>
    </w:p>
    <w:p w14:paraId="15289D33" w14:textId="77777777" w:rsidR="003132E3" w:rsidRDefault="003132E3" w:rsidP="003132E3">
      <w:pPr>
        <w:pStyle w:val="ListParagraph"/>
        <w:numPr>
          <w:ilvl w:val="0"/>
          <w:numId w:val="11"/>
        </w:numPr>
        <w:textAlignment w:val="auto"/>
      </w:pPr>
      <w:r>
        <w:t>rent</w:t>
      </w:r>
    </w:p>
    <w:p w14:paraId="52237130" w14:textId="77777777" w:rsidR="003132E3" w:rsidRDefault="003132E3" w:rsidP="003132E3">
      <w:pPr>
        <w:pStyle w:val="ListParagraph"/>
        <w:numPr>
          <w:ilvl w:val="0"/>
          <w:numId w:val="11"/>
        </w:numPr>
        <w:textAlignment w:val="auto"/>
      </w:pPr>
      <w:r>
        <w:t>service charge (where applicable)</w:t>
      </w:r>
    </w:p>
    <w:p w14:paraId="34BA191A" w14:textId="77777777" w:rsidR="003132E3" w:rsidRDefault="003132E3" w:rsidP="003132E3">
      <w:pPr>
        <w:pStyle w:val="ListParagraph"/>
        <w:numPr>
          <w:ilvl w:val="0"/>
          <w:numId w:val="11"/>
        </w:numPr>
        <w:textAlignment w:val="auto"/>
      </w:pPr>
      <w:r>
        <w:t>estate charge (where applicable)</w:t>
      </w:r>
    </w:p>
    <w:p w14:paraId="6261CC0A" w14:textId="77777777" w:rsidR="003132E3" w:rsidRDefault="003132E3" w:rsidP="003132E3">
      <w:pPr>
        <w:pStyle w:val="ListParagraph"/>
        <w:numPr>
          <w:ilvl w:val="0"/>
          <w:numId w:val="11"/>
        </w:numPr>
        <w:textAlignment w:val="auto"/>
      </w:pPr>
      <w:r>
        <w:t>buildings insurance</w:t>
      </w:r>
    </w:p>
    <w:p w14:paraId="5CDD946A" w14:textId="77777777" w:rsidR="003132E3" w:rsidRDefault="003132E3" w:rsidP="003132E3">
      <w:pPr>
        <w:pStyle w:val="ListParagraph"/>
        <w:numPr>
          <w:ilvl w:val="0"/>
          <w:numId w:val="11"/>
        </w:numPr>
        <w:textAlignment w:val="auto"/>
      </w:pPr>
      <w:r>
        <w:t>reserve fund (also known as ‘sinking fund’) payment (where applicable)</w:t>
      </w:r>
    </w:p>
    <w:p w14:paraId="3B939F38" w14:textId="77777777" w:rsidR="003132E3" w:rsidRDefault="003132E3" w:rsidP="003132E3">
      <w:pPr>
        <w:pStyle w:val="ListParagraph"/>
        <w:numPr>
          <w:ilvl w:val="0"/>
          <w:numId w:val="11"/>
        </w:numPr>
        <w:textAlignment w:val="auto"/>
      </w:pPr>
      <w:r>
        <w:t>management fee (where applicable)</w:t>
      </w:r>
    </w:p>
    <w:p w14:paraId="294FF2B9" w14:textId="77777777" w:rsidR="003132E3" w:rsidRDefault="003132E3" w:rsidP="003132E3">
      <w:pPr>
        <w:ind w:left="709"/>
      </w:pPr>
      <w:r>
        <w:t>Remember to plan for these amounts when you work out how much money you need for completion. You will receive a completion statement that explains what you need to do. Your legal adviser will go through it with you.</w:t>
      </w:r>
    </w:p>
    <w:p w14:paraId="7B1F72B4" w14:textId="77777777" w:rsidR="003132E3" w:rsidRDefault="003132E3" w:rsidP="003132E3">
      <w:pPr>
        <w:ind w:left="709"/>
      </w:pPr>
      <w:r>
        <w:t>For more information on what these costs are for, see ‘Your monthly payments to the landlord’ in the ‘Summary of costs’ document.</w:t>
      </w:r>
    </w:p>
    <w:p w14:paraId="008058E2" w14:textId="77777777" w:rsidR="003132E3" w:rsidRDefault="003132E3" w:rsidP="003132E3">
      <w:pPr>
        <w:pageBreakBefore/>
      </w:pPr>
    </w:p>
    <w:p w14:paraId="56DE8262" w14:textId="77777777" w:rsidR="003132E3" w:rsidRDefault="003132E3" w:rsidP="003132E3">
      <w:pPr>
        <w:pStyle w:val="Heading2"/>
        <w:ind w:left="426" w:hanging="426"/>
      </w:pPr>
      <w:r>
        <w:t>4</w:t>
      </w:r>
      <w:r>
        <w:tab/>
        <w:t>Other costs</w:t>
      </w:r>
    </w:p>
    <w:p w14:paraId="313CD0DB" w14:textId="77777777" w:rsidR="003132E3" w:rsidRDefault="003132E3" w:rsidP="003132E3">
      <w:r>
        <w:t>4.1</w:t>
      </w:r>
      <w:r>
        <w:tab/>
        <w:t>You'll need to make monthly payments to the landlord for the:</w:t>
      </w:r>
    </w:p>
    <w:p w14:paraId="05252C0B" w14:textId="77777777" w:rsidR="003132E3" w:rsidRDefault="003132E3" w:rsidP="003132E3">
      <w:pPr>
        <w:pStyle w:val="ListParagraph"/>
        <w:numPr>
          <w:ilvl w:val="0"/>
          <w:numId w:val="11"/>
        </w:numPr>
        <w:textAlignment w:val="auto"/>
      </w:pPr>
      <w:r>
        <w:t>rent</w:t>
      </w:r>
    </w:p>
    <w:p w14:paraId="7E17443C" w14:textId="77777777" w:rsidR="003132E3" w:rsidRDefault="003132E3" w:rsidP="003132E3">
      <w:pPr>
        <w:pStyle w:val="ListParagraph"/>
        <w:numPr>
          <w:ilvl w:val="0"/>
          <w:numId w:val="11"/>
        </w:numPr>
        <w:textAlignment w:val="auto"/>
      </w:pPr>
      <w:r>
        <w:t>service charge (where applicable)</w:t>
      </w:r>
    </w:p>
    <w:p w14:paraId="5DA1B25F" w14:textId="77777777" w:rsidR="003132E3" w:rsidRDefault="003132E3" w:rsidP="003132E3">
      <w:pPr>
        <w:pStyle w:val="ListParagraph"/>
        <w:numPr>
          <w:ilvl w:val="0"/>
          <w:numId w:val="11"/>
        </w:numPr>
        <w:textAlignment w:val="auto"/>
      </w:pPr>
      <w:r>
        <w:t>estate charge (where applicable)</w:t>
      </w:r>
    </w:p>
    <w:p w14:paraId="1F44DB07" w14:textId="77777777" w:rsidR="003132E3" w:rsidRDefault="003132E3" w:rsidP="003132E3">
      <w:pPr>
        <w:pStyle w:val="ListParagraph"/>
        <w:numPr>
          <w:ilvl w:val="0"/>
          <w:numId w:val="11"/>
        </w:numPr>
        <w:textAlignment w:val="auto"/>
      </w:pPr>
      <w:r>
        <w:t>buildings insurance</w:t>
      </w:r>
    </w:p>
    <w:p w14:paraId="2F936054" w14:textId="77777777" w:rsidR="003132E3" w:rsidRDefault="003132E3" w:rsidP="003132E3">
      <w:pPr>
        <w:pStyle w:val="ListParagraph"/>
        <w:numPr>
          <w:ilvl w:val="0"/>
          <w:numId w:val="11"/>
        </w:numPr>
        <w:textAlignment w:val="auto"/>
      </w:pPr>
      <w:r>
        <w:t>reserve fund (also known as ‘sinking fund’) payment (where applicable)</w:t>
      </w:r>
    </w:p>
    <w:p w14:paraId="43E3469D" w14:textId="77777777" w:rsidR="003132E3" w:rsidRDefault="003132E3" w:rsidP="003132E3">
      <w:pPr>
        <w:pStyle w:val="ListParagraph"/>
        <w:numPr>
          <w:ilvl w:val="0"/>
          <w:numId w:val="11"/>
        </w:numPr>
        <w:textAlignment w:val="auto"/>
      </w:pPr>
      <w:r>
        <w:t>management fee (where applicable)</w:t>
      </w:r>
    </w:p>
    <w:p w14:paraId="0118D58C" w14:textId="77777777" w:rsidR="003132E3" w:rsidRDefault="003132E3" w:rsidP="003132E3">
      <w:pPr>
        <w:ind w:left="720"/>
      </w:pPr>
      <w:r>
        <w:t xml:space="preserve">There is more information on the GOV.UK website about </w:t>
      </w:r>
      <w:hyperlink r:id="rId10" w:history="1">
        <w:r>
          <w:rPr>
            <w:rStyle w:val="Hyperlink"/>
          </w:rPr>
          <w:t xml:space="preserve">service charges and other </w:t>
        </w:r>
        <w:proofErr w:type="spellStart"/>
        <w:r>
          <w:rPr>
            <w:rStyle w:val="Hyperlink"/>
          </w:rPr>
          <w:t>expenses</w:t>
        </w:r>
      </w:hyperlink>
      <w:r>
        <w:t>.You</w:t>
      </w:r>
      <w:proofErr w:type="spellEnd"/>
      <w:r>
        <w:t xml:space="preserve"> can ask your landlord to provide a summary showing how the charge is worked out and what it is spent on.</w:t>
      </w:r>
    </w:p>
    <w:p w14:paraId="30C50D8A" w14:textId="77777777" w:rsidR="003132E3" w:rsidRDefault="003132E3" w:rsidP="003132E3">
      <w:pPr>
        <w:ind w:left="720"/>
      </w:pPr>
      <w:r>
        <w:t xml:space="preserve">Please see ‘Your monthly payments to the landlord’ In the ‘Summary of Costs’ document. </w:t>
      </w:r>
    </w:p>
    <w:p w14:paraId="12A52B06" w14:textId="77777777" w:rsidR="003132E3" w:rsidRDefault="003132E3" w:rsidP="003132E3">
      <w:r>
        <w:t>4.2</w:t>
      </w:r>
      <w:r>
        <w:tab/>
        <w:t>You'll need to budget for your other monthly costs, which may include:</w:t>
      </w:r>
    </w:p>
    <w:p w14:paraId="65703385" w14:textId="77777777" w:rsidR="003132E3" w:rsidRDefault="003132E3" w:rsidP="003132E3">
      <w:pPr>
        <w:pStyle w:val="ListParagraph"/>
        <w:numPr>
          <w:ilvl w:val="0"/>
          <w:numId w:val="12"/>
        </w:numPr>
        <w:textAlignment w:val="auto"/>
      </w:pPr>
      <w:r>
        <w:t>mortgage repayment</w:t>
      </w:r>
    </w:p>
    <w:p w14:paraId="1C756F90" w14:textId="77777777" w:rsidR="003132E3" w:rsidRDefault="003132E3" w:rsidP="003132E3">
      <w:pPr>
        <w:pStyle w:val="ListParagraph"/>
        <w:numPr>
          <w:ilvl w:val="0"/>
          <w:numId w:val="12"/>
        </w:numPr>
        <w:textAlignment w:val="auto"/>
      </w:pPr>
      <w:r>
        <w:t>contents insurance</w:t>
      </w:r>
    </w:p>
    <w:p w14:paraId="6045BB3B" w14:textId="77777777" w:rsidR="003132E3" w:rsidRDefault="003132E3" w:rsidP="003132E3">
      <w:pPr>
        <w:pStyle w:val="ListParagraph"/>
        <w:numPr>
          <w:ilvl w:val="0"/>
          <w:numId w:val="12"/>
        </w:numPr>
        <w:textAlignment w:val="auto"/>
      </w:pPr>
      <w:r>
        <w:t>Council Tax</w:t>
      </w:r>
    </w:p>
    <w:p w14:paraId="6E2CB10E" w14:textId="77777777" w:rsidR="003132E3" w:rsidRDefault="003132E3" w:rsidP="003132E3">
      <w:pPr>
        <w:pStyle w:val="ListParagraph"/>
        <w:numPr>
          <w:ilvl w:val="0"/>
          <w:numId w:val="12"/>
        </w:numPr>
        <w:textAlignment w:val="auto"/>
      </w:pPr>
      <w:r>
        <w:t>gas and electricity</w:t>
      </w:r>
    </w:p>
    <w:p w14:paraId="43915222" w14:textId="77777777" w:rsidR="003132E3" w:rsidRDefault="003132E3" w:rsidP="003132E3">
      <w:pPr>
        <w:pStyle w:val="ListParagraph"/>
        <w:numPr>
          <w:ilvl w:val="0"/>
          <w:numId w:val="12"/>
        </w:numPr>
        <w:textAlignment w:val="auto"/>
      </w:pPr>
      <w:r>
        <w:t>water</w:t>
      </w:r>
    </w:p>
    <w:p w14:paraId="3908B97E" w14:textId="77777777" w:rsidR="003132E3" w:rsidRDefault="003132E3" w:rsidP="003132E3">
      <w:pPr>
        <w:ind w:left="720" w:hanging="720"/>
      </w:pPr>
      <w:r>
        <w:t>4.3</w:t>
      </w:r>
      <w:r>
        <w:tab/>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1EC0FA21" w14:textId="77777777" w:rsidR="003132E3" w:rsidRDefault="003132E3" w:rsidP="003132E3">
      <w:pPr>
        <w:ind w:left="720"/>
      </w:pPr>
      <w:r>
        <w:t>If you proceed to buy the home, the fee will be taken off the final amount you pay on completion.</w:t>
      </w:r>
    </w:p>
    <w:p w14:paraId="6C489848" w14:textId="77777777" w:rsidR="003132E3" w:rsidRDefault="003132E3" w:rsidP="003132E3">
      <w:pPr>
        <w:ind w:left="720" w:hanging="720"/>
      </w:pPr>
      <w:r>
        <w:t>4.4</w:t>
      </w:r>
      <w:r>
        <w:tab/>
        <w:t xml:space="preserve">You'll need to pay a deposit towards your purchase: </w:t>
      </w:r>
    </w:p>
    <w:p w14:paraId="3806E942" w14:textId="77777777" w:rsidR="003132E3" w:rsidRDefault="003132E3" w:rsidP="003132E3">
      <w:pPr>
        <w:pStyle w:val="ListParagraph"/>
        <w:numPr>
          <w:ilvl w:val="0"/>
          <w:numId w:val="13"/>
        </w:numPr>
        <w:ind w:left="1134"/>
        <w:textAlignment w:val="auto"/>
      </w:pPr>
      <w:r>
        <w:lastRenderedPageBreak/>
        <w:t>check with your legal adviser when you need to pay the deposit</w:t>
      </w:r>
    </w:p>
    <w:p w14:paraId="7C2F606A" w14:textId="77777777" w:rsidR="003132E3" w:rsidRDefault="003132E3" w:rsidP="003132E3">
      <w:pPr>
        <w:pStyle w:val="ListParagraph"/>
        <w:numPr>
          <w:ilvl w:val="0"/>
          <w:numId w:val="13"/>
        </w:numPr>
        <w:ind w:left="1134"/>
        <w:textAlignment w:val="auto"/>
      </w:pPr>
      <w:r>
        <w:t>check with your mortgage adviser when your first mortgage payment is due after completion</w:t>
      </w:r>
    </w:p>
    <w:p w14:paraId="4092C1BD" w14:textId="77777777" w:rsidR="003132E3" w:rsidRDefault="003132E3" w:rsidP="003132E3">
      <w:pPr>
        <w:ind w:left="720" w:hanging="720"/>
      </w:pPr>
      <w:r>
        <w:t>4.5</w:t>
      </w:r>
      <w:r>
        <w:tab/>
        <w:t xml:space="preserve">You'll need to pay for your </w:t>
      </w:r>
      <w:hyperlink r:id="rId11" w:history="1">
        <w:r>
          <w:rPr>
            <w:rStyle w:val="Hyperlink"/>
          </w:rPr>
          <w:t>contents insurance</w:t>
        </w:r>
      </w:hyperlink>
      <w:r>
        <w:t>. You'll need to arrange this yourself before completion.</w:t>
      </w:r>
    </w:p>
    <w:p w14:paraId="591F339E" w14:textId="77777777" w:rsidR="003132E3" w:rsidRDefault="003132E3" w:rsidP="003132E3">
      <w:pPr>
        <w:ind w:left="720" w:hanging="720"/>
      </w:pPr>
      <w:r>
        <w:t>4.6</w:t>
      </w:r>
      <w:r>
        <w:tab/>
        <w:t>The landlord is responsible for the buildings insurance while you are a shared owner. This applies to both houses and flats.</w:t>
      </w:r>
    </w:p>
    <w:p w14:paraId="1D0C2AF0" w14:textId="77777777" w:rsidR="003132E3" w:rsidRDefault="003132E3" w:rsidP="003132E3">
      <w:pPr>
        <w:ind w:left="720"/>
      </w:pPr>
      <w:r>
        <w:t>If you reach 100% ownership and remain a leaseholder, you'll continue to pay the landlord for buildings insurance.</w:t>
      </w:r>
    </w:p>
    <w:p w14:paraId="76D7FA4C" w14:textId="77777777" w:rsidR="003132E3" w:rsidRDefault="003132E3" w:rsidP="003132E3">
      <w:pPr>
        <w:ind w:left="720"/>
      </w:pPr>
      <w:r>
        <w:t>If you reach 100% ownership and become the freeholder, you'll need to arrange buildings insurance yourself.</w:t>
      </w:r>
    </w:p>
    <w:p w14:paraId="56AA2FE4" w14:textId="77777777" w:rsidR="003132E3" w:rsidRDefault="003132E3" w:rsidP="003132E3">
      <w:pPr>
        <w:ind w:left="720"/>
      </w:pPr>
      <w:r>
        <w:t>To find out which of these apply, see the ‘Maximum share you can own’ section in the ‘Key information about the home’ document.</w:t>
      </w:r>
    </w:p>
    <w:p w14:paraId="59FC2873" w14:textId="77777777" w:rsidR="003132E3" w:rsidRDefault="003132E3" w:rsidP="003132E3">
      <w:pPr>
        <w:ind w:left="720" w:hanging="720"/>
      </w:pPr>
      <w:r>
        <w:t>4.7</w:t>
      </w:r>
      <w:r>
        <w:tab/>
        <w:t>You'll need to pay your own legal adviser’s fees and any associated purchase costs. You can expect to pay fees including:</w:t>
      </w:r>
    </w:p>
    <w:p w14:paraId="39A8AFD3" w14:textId="77777777" w:rsidR="003132E3" w:rsidRDefault="003132E3" w:rsidP="003132E3">
      <w:pPr>
        <w:pStyle w:val="ListParagraph"/>
        <w:numPr>
          <w:ilvl w:val="0"/>
          <w:numId w:val="14"/>
        </w:numPr>
        <w:textAlignment w:val="auto"/>
      </w:pPr>
      <w:r>
        <w:t>legal services fee</w:t>
      </w:r>
    </w:p>
    <w:p w14:paraId="176E08A6" w14:textId="77777777" w:rsidR="003132E3" w:rsidRDefault="003132E3" w:rsidP="003132E3">
      <w:pPr>
        <w:pStyle w:val="ListParagraph"/>
        <w:numPr>
          <w:ilvl w:val="0"/>
          <w:numId w:val="14"/>
        </w:numPr>
        <w:textAlignment w:val="auto"/>
      </w:pPr>
      <w:r>
        <w:t>search costs</w:t>
      </w:r>
    </w:p>
    <w:p w14:paraId="734E775B" w14:textId="77777777" w:rsidR="003132E3" w:rsidRDefault="003132E3" w:rsidP="003132E3">
      <w:pPr>
        <w:pStyle w:val="ListParagraph"/>
        <w:numPr>
          <w:ilvl w:val="0"/>
          <w:numId w:val="14"/>
        </w:numPr>
        <w:textAlignment w:val="auto"/>
      </w:pPr>
      <w:r>
        <w:t>banking charges</w:t>
      </w:r>
    </w:p>
    <w:p w14:paraId="2445E0F6" w14:textId="77777777" w:rsidR="003132E3" w:rsidRDefault="003132E3" w:rsidP="003132E3">
      <w:pPr>
        <w:pStyle w:val="ListParagraph"/>
        <w:numPr>
          <w:ilvl w:val="0"/>
          <w:numId w:val="14"/>
        </w:numPr>
        <w:textAlignment w:val="auto"/>
      </w:pPr>
      <w:r>
        <w:t>Land Registry fee</w:t>
      </w:r>
    </w:p>
    <w:p w14:paraId="27D3FD6F" w14:textId="77777777" w:rsidR="003132E3" w:rsidRDefault="003132E3" w:rsidP="003132E3">
      <w:pPr>
        <w:pStyle w:val="ListParagraph"/>
        <w:numPr>
          <w:ilvl w:val="0"/>
          <w:numId w:val="14"/>
        </w:numPr>
        <w:textAlignment w:val="auto"/>
      </w:pPr>
      <w:r>
        <w:t>document pack fee</w:t>
      </w:r>
    </w:p>
    <w:p w14:paraId="0AAE4A6B" w14:textId="77777777" w:rsidR="003132E3" w:rsidRDefault="003132E3" w:rsidP="003132E3">
      <w:pPr>
        <w:pStyle w:val="ListParagraph"/>
        <w:numPr>
          <w:ilvl w:val="0"/>
          <w:numId w:val="14"/>
        </w:numPr>
        <w:textAlignment w:val="auto"/>
      </w:pPr>
      <w:r>
        <w:t>management agent consent fee - subject to development and terms of the management company</w:t>
      </w:r>
    </w:p>
    <w:p w14:paraId="5B699C19" w14:textId="77777777" w:rsidR="003132E3" w:rsidRDefault="003132E3" w:rsidP="003132E3">
      <w:pPr>
        <w:ind w:left="720"/>
      </w:pPr>
      <w:r>
        <w:t>Legal adviser’s fees can vary. Your legal adviser should confirm what the fees cover and the cost when you instruct them to act on your behalf.</w:t>
      </w:r>
    </w:p>
    <w:p w14:paraId="7D9651E1" w14:textId="77777777" w:rsidR="003132E3" w:rsidRDefault="003132E3" w:rsidP="003132E3">
      <w:pPr>
        <w:ind w:left="720" w:hanging="720"/>
      </w:pPr>
      <w:r>
        <w:t>4.8</w:t>
      </w:r>
      <w:r>
        <w:tab/>
        <w:t>You may have to pay Stamp Duty Land Tax (SDLT) depending on your circumstances and the home's market value. Discuss this with your legal adviser. There is more guidance on the GOV.UK website:</w:t>
      </w:r>
    </w:p>
    <w:p w14:paraId="0AD02D09" w14:textId="77777777" w:rsidR="003132E3" w:rsidRDefault="003132E3" w:rsidP="003132E3">
      <w:pPr>
        <w:pStyle w:val="ListParagraph"/>
        <w:keepNext w:val="0"/>
        <w:numPr>
          <w:ilvl w:val="0"/>
          <w:numId w:val="15"/>
        </w:numPr>
        <w:textAlignment w:val="auto"/>
      </w:pPr>
      <w:hyperlink r:id="rId12" w:history="1">
        <w:r>
          <w:rPr>
            <w:rStyle w:val="Hyperlink"/>
          </w:rPr>
          <w:t>Stamp Duty Land Tax and shared ownership property</w:t>
        </w:r>
      </w:hyperlink>
    </w:p>
    <w:p w14:paraId="6F5C7554" w14:textId="77777777" w:rsidR="003132E3" w:rsidRDefault="003132E3" w:rsidP="003132E3">
      <w:pPr>
        <w:pStyle w:val="ListParagraph"/>
        <w:keepNext w:val="0"/>
        <w:numPr>
          <w:ilvl w:val="0"/>
          <w:numId w:val="15"/>
        </w:numPr>
        <w:textAlignment w:val="auto"/>
      </w:pPr>
      <w:hyperlink r:id="rId13" w:history="1">
        <w:r>
          <w:rPr>
            <w:rStyle w:val="Hyperlink"/>
          </w:rPr>
          <w:t>Calculate Stamp Duty Land Tax (SDLT)</w:t>
        </w:r>
      </w:hyperlink>
    </w:p>
    <w:p w14:paraId="490E0729" w14:textId="77777777" w:rsidR="003132E3" w:rsidRDefault="003132E3" w:rsidP="003132E3">
      <w:pPr>
        <w:ind w:left="720" w:hanging="720"/>
      </w:pPr>
      <w:r>
        <w:t>4.9</w:t>
      </w:r>
      <w:r>
        <w:tab/>
        <w:t>Remember to plan for these amounts when you work out how much money you need for completion. You will receive the following documents from your legal adviser:</w:t>
      </w:r>
    </w:p>
    <w:p w14:paraId="3A357C3F" w14:textId="77777777" w:rsidR="003132E3" w:rsidRDefault="003132E3" w:rsidP="003132E3">
      <w:pPr>
        <w:pStyle w:val="ListParagraph"/>
        <w:numPr>
          <w:ilvl w:val="0"/>
          <w:numId w:val="16"/>
        </w:numPr>
        <w:textAlignment w:val="auto"/>
      </w:pPr>
      <w:r>
        <w:lastRenderedPageBreak/>
        <w:t>an initial quote for the costs involved</w:t>
      </w:r>
    </w:p>
    <w:p w14:paraId="30EC5A40" w14:textId="77777777" w:rsidR="003132E3" w:rsidRDefault="003132E3" w:rsidP="003132E3">
      <w:pPr>
        <w:pStyle w:val="ListParagraph"/>
        <w:numPr>
          <w:ilvl w:val="0"/>
          <w:numId w:val="16"/>
        </w:numPr>
        <w:textAlignment w:val="auto"/>
      </w:pPr>
      <w:r>
        <w:t>a completion statement after exchange of contracts, which describes the actual costs</w:t>
      </w:r>
    </w:p>
    <w:p w14:paraId="764F0929" w14:textId="77777777" w:rsidR="003132E3" w:rsidRDefault="003132E3" w:rsidP="003132E3">
      <w:pPr>
        <w:ind w:left="720"/>
      </w:pPr>
      <w:r>
        <w:t>Your legal adviser will go through these documents with you.</w:t>
      </w:r>
    </w:p>
    <w:p w14:paraId="511F67C6" w14:textId="77777777" w:rsidR="003132E3" w:rsidRDefault="003132E3" w:rsidP="003132E3">
      <w:pPr>
        <w:pageBreakBefore/>
      </w:pPr>
    </w:p>
    <w:p w14:paraId="3CDCF6C3" w14:textId="77777777" w:rsidR="003132E3" w:rsidRDefault="003132E3" w:rsidP="003132E3">
      <w:pPr>
        <w:pStyle w:val="Heading2"/>
        <w:ind w:left="426" w:hanging="426"/>
      </w:pPr>
      <w:r>
        <w:t>5</w:t>
      </w:r>
      <w:r>
        <w:tab/>
        <w:t>Maintaining and living in the home</w:t>
      </w:r>
    </w:p>
    <w:p w14:paraId="03F37CE5" w14:textId="77777777" w:rsidR="003132E3" w:rsidRDefault="003132E3" w:rsidP="003132E3">
      <w:r>
        <w:t>This section describes the responsibilities for repairs and maintenance and who pays the costs.</w:t>
      </w:r>
    </w:p>
    <w:p w14:paraId="2F0B1FCE" w14:textId="77777777" w:rsidR="003132E3" w:rsidRDefault="003132E3" w:rsidP="003132E3">
      <w:r>
        <w:t>5.1</w:t>
      </w:r>
      <w:r>
        <w:tab/>
        <w:t>As the leaseholder, you are responsible for keeping the home in good condition.</w:t>
      </w:r>
    </w:p>
    <w:p w14:paraId="58CFE7AB" w14:textId="77777777" w:rsidR="003132E3" w:rsidRDefault="003132E3" w:rsidP="003132E3">
      <w:pPr>
        <w:ind w:left="720" w:hanging="720"/>
      </w:pPr>
      <w:r>
        <w:t>5.2</w:t>
      </w:r>
      <w:r>
        <w:tab/>
        <w:t xml:space="preserve">You are responsible for the cost of repairs and maintenance of the </w:t>
      </w:r>
      <w:proofErr w:type="spellStart"/>
      <w:proofErr w:type="gramStart"/>
      <w:r>
        <w:t>home.</w:t>
      </w:r>
      <w:r>
        <w:rPr>
          <w:rFonts w:eastAsia="Times New Roman"/>
          <w:lang w:eastAsia="en-GB"/>
        </w:rPr>
        <w:t>This</w:t>
      </w:r>
      <w:proofErr w:type="spellEnd"/>
      <w:proofErr w:type="gramEnd"/>
      <w:r>
        <w:rPr>
          <w:rFonts w:eastAsia="Times New Roman"/>
          <w:lang w:eastAsia="en-GB"/>
        </w:rPr>
        <w:t xml:space="preserve"> means you will pay 100% of the costs no matter what share you own. This </w:t>
      </w:r>
      <w:r>
        <w:t>includes</w:t>
      </w:r>
      <w:r>
        <w:rPr>
          <w:rFonts w:eastAsia="Times New Roman"/>
          <w:lang w:eastAsia="en-GB"/>
        </w:rPr>
        <w:t xml:space="preserve"> </w:t>
      </w:r>
      <w:proofErr w:type="gramStart"/>
      <w:r>
        <w:rPr>
          <w:rFonts w:eastAsia="Times New Roman"/>
          <w:lang w:eastAsia="en-GB"/>
        </w:rPr>
        <w:t>all of</w:t>
      </w:r>
      <w:proofErr w:type="gramEnd"/>
      <w:r>
        <w:rPr>
          <w:rFonts w:eastAsia="Times New Roman"/>
          <w:lang w:eastAsia="en-GB"/>
        </w:rPr>
        <w:t xml:space="preserve"> the costs set out in ‘Monthly payments to your landlord’ in the ‘Summary of costs’ document.</w:t>
      </w:r>
    </w:p>
    <w:p w14:paraId="3AF7700D" w14:textId="77777777" w:rsidR="003132E3" w:rsidRDefault="003132E3" w:rsidP="003132E3">
      <w:pPr>
        <w:ind w:left="720"/>
      </w:pPr>
      <w:r>
        <w:t>For information on help from the landlord with the cost of essential repairs in the first 10 years of the lease, see section 5.8, ‘Initial repair period’.</w:t>
      </w:r>
    </w:p>
    <w:p w14:paraId="41926FE6" w14:textId="77777777" w:rsidR="003132E3" w:rsidRDefault="003132E3" w:rsidP="003132E3">
      <w:pPr>
        <w:ind w:left="720" w:hanging="720"/>
      </w:pPr>
      <w:r>
        <w:t>5.3</w:t>
      </w:r>
      <w:r>
        <w:tab/>
        <w:t>The landlord is not responsible for carrying out refurbishment or decorations. For example, replacing kitchens or bathrooms.</w:t>
      </w:r>
    </w:p>
    <w:p w14:paraId="29DBA7D8" w14:textId="77777777" w:rsidR="003132E3" w:rsidRDefault="003132E3" w:rsidP="003132E3">
      <w:pPr>
        <w:ind w:left="720" w:hanging="720"/>
      </w:pPr>
      <w:r>
        <w:t>5.4</w:t>
      </w:r>
      <w:r>
        <w:tab/>
        <w:t xml:space="preserve">You are responsible for arranging and paying for a boiler service every year. The service must be carried out by an engineer on the </w:t>
      </w:r>
      <w:hyperlink r:id="rId14" w:history="1">
        <w:r>
          <w:rPr>
            <w:rStyle w:val="Hyperlink"/>
          </w:rPr>
          <w:t>Gas Safe Register</w:t>
        </w:r>
      </w:hyperlink>
      <w:r>
        <w:t>.</w:t>
      </w:r>
    </w:p>
    <w:p w14:paraId="6AC2C269" w14:textId="77777777" w:rsidR="003132E3" w:rsidRDefault="003132E3" w:rsidP="003132E3">
      <w:pPr>
        <w:pStyle w:val="Heading3"/>
      </w:pPr>
      <w:r>
        <w:t>5.5</w:t>
      </w:r>
      <w:r>
        <w:tab/>
        <w:t>Decoration and home improvements</w:t>
      </w:r>
    </w:p>
    <w:p w14:paraId="4CA93825" w14:textId="77777777" w:rsidR="003132E3" w:rsidRDefault="003132E3" w:rsidP="003132E3">
      <w:pPr>
        <w:ind w:left="1440" w:hanging="720"/>
      </w:pPr>
      <w:r>
        <w:t>5.5.1</w:t>
      </w:r>
      <w:r>
        <w:tab/>
        <w:t>You can paint, decorate and refurbish the home as you wish. For new-build homes, it's better to not decorate for the first year though. This gives building materials like timber and plaster time to dry out and settle.</w:t>
      </w:r>
    </w:p>
    <w:p w14:paraId="12DBC2E7" w14:textId="77777777" w:rsidR="003132E3" w:rsidRDefault="003132E3" w:rsidP="003132E3">
      <w:pPr>
        <w:ind w:left="1440" w:hanging="720"/>
      </w:pPr>
      <w:r>
        <w:t>5.5.2</w:t>
      </w:r>
      <w:r>
        <w:tab/>
        <w:t>If you want to make any structural changes to your home, check with your landlord first to see if you need permission.</w:t>
      </w:r>
    </w:p>
    <w:p w14:paraId="13D0DB22" w14:textId="77777777" w:rsidR="003132E3" w:rsidRDefault="003132E3" w:rsidP="003132E3">
      <w:pPr>
        <w:ind w:left="1440" w:hanging="720"/>
      </w:pPr>
      <w:r>
        <w:t>5.5.3</w:t>
      </w:r>
      <w:r>
        <w:tab/>
        <w:t>You'll need to check with your landlord what counts as a home improvement and get permission before you carry out these works.</w:t>
      </w:r>
    </w:p>
    <w:p w14:paraId="4E735834" w14:textId="77777777" w:rsidR="003132E3" w:rsidRDefault="003132E3" w:rsidP="003132E3">
      <w:pPr>
        <w:ind w:left="1440" w:hanging="720"/>
      </w:pPr>
      <w:r>
        <w:t>5.5.4</w:t>
      </w:r>
      <w:r>
        <w:tab/>
        <w:t xml:space="preserve">Home improvements may increase or decrease the market value of your home. How this affects you is covered in more detail in section 6, ‘Buying more </w:t>
      </w:r>
      <w:proofErr w:type="gramStart"/>
      <w:r>
        <w:t>shares’</w:t>
      </w:r>
      <w:proofErr w:type="gramEnd"/>
      <w:r>
        <w:t>.</w:t>
      </w:r>
    </w:p>
    <w:p w14:paraId="3A0BAD37" w14:textId="77777777" w:rsidR="003132E3" w:rsidRDefault="003132E3" w:rsidP="003132E3">
      <w:pPr>
        <w:pStyle w:val="Heading3"/>
      </w:pPr>
      <w:r>
        <w:t>5.6</w:t>
      </w:r>
      <w:r>
        <w:tab/>
        <w:t>Responsibilities for maintaining the building</w:t>
      </w:r>
    </w:p>
    <w:p w14:paraId="6D00E727" w14:textId="77777777" w:rsidR="003132E3" w:rsidRDefault="003132E3" w:rsidP="003132E3">
      <w:pPr>
        <w:ind w:left="1440" w:hanging="720"/>
      </w:pPr>
      <w:r>
        <w:rPr>
          <w:rFonts w:eastAsia="Times New Roman"/>
          <w:lang w:eastAsia="en-GB"/>
        </w:rPr>
        <w:t>5.6.1</w:t>
      </w:r>
      <w:r>
        <w:tab/>
        <w:t xml:space="preserve">For new-build homes, the building warranty will cover the cost of structural repairs (typically for the first 10 or 12 years). You'll need to check with the landlord who the building warranty provider </w:t>
      </w:r>
      <w:proofErr w:type="spellStart"/>
      <w:proofErr w:type="gramStart"/>
      <w:r>
        <w:t>is.</w:t>
      </w:r>
      <w:r>
        <w:rPr>
          <w:rFonts w:eastAsia="Times New Roman"/>
          <w:lang w:eastAsia="en-GB"/>
        </w:rPr>
        <w:t>You</w:t>
      </w:r>
      <w:proofErr w:type="spellEnd"/>
      <w:proofErr w:type="gramEnd"/>
      <w:r>
        <w:rPr>
          <w:rFonts w:eastAsia="Times New Roman"/>
          <w:lang w:eastAsia="en-GB"/>
        </w:rPr>
        <w:t xml:space="preserve"> are also likely to benefit from a defects liability period (see 5.6.5 below).</w:t>
      </w:r>
    </w:p>
    <w:p w14:paraId="56B0AAA5" w14:textId="77777777" w:rsidR="003132E3" w:rsidRDefault="003132E3" w:rsidP="003132E3">
      <w:pPr>
        <w:ind w:left="1440" w:hanging="720"/>
      </w:pPr>
      <w:r>
        <w:lastRenderedPageBreak/>
        <w:t>5.6.2</w:t>
      </w:r>
      <w:r>
        <w:tab/>
        <w:t xml:space="preserve">For flats, outside of the initial repair period (see section 5.8), the building owner (typically the landlord) will arrange external and structural repairs required. The cost will be divided between you and the other flat owners in the building, if the reserve fund does not cover the cost. Check with your </w:t>
      </w:r>
      <w:r>
        <w:rPr>
          <w:rFonts w:eastAsia="Times New Roman"/>
          <w:lang w:eastAsia="en-GB"/>
        </w:rPr>
        <w:t xml:space="preserve">legal adviser </w:t>
      </w:r>
      <w:r>
        <w:t>to confirm what is in your lease.</w:t>
      </w:r>
    </w:p>
    <w:p w14:paraId="528F4FEF" w14:textId="77777777" w:rsidR="003132E3" w:rsidRDefault="003132E3" w:rsidP="003132E3">
      <w:pPr>
        <w:ind w:left="1440" w:hanging="720"/>
      </w:pPr>
      <w:r>
        <w:rPr>
          <w:rFonts w:eastAsia="Times New Roman"/>
          <w:lang w:eastAsia="en-GB"/>
        </w:rPr>
        <w:t>5.6.3</w:t>
      </w:r>
      <w:r>
        <w:tab/>
        <w:t>If you buy a home through a shared ownership resale, any remaining period on the building warranty will transfer to you.</w:t>
      </w:r>
    </w:p>
    <w:p w14:paraId="5EFA756A" w14:textId="77777777" w:rsidR="003132E3" w:rsidRDefault="003132E3" w:rsidP="003132E3">
      <w:pPr>
        <w:ind w:left="1440" w:hanging="720"/>
      </w:pPr>
      <w:r>
        <w:rPr>
          <w:rFonts w:eastAsia="Times New Roman"/>
          <w:lang w:eastAsia="en-GB"/>
        </w:rPr>
        <w:t>5.6.4</w:t>
      </w:r>
      <w:r>
        <w:tab/>
        <w:t xml:space="preserve">The service charge covers the items described in the ‘Summary of costs’ document. During the initial repair period, the landlord cannot use the service charge to </w:t>
      </w:r>
      <w:r>
        <w:rPr>
          <w:rFonts w:eastAsia="Times New Roman"/>
          <w:lang w:eastAsia="en-GB"/>
        </w:rPr>
        <w:t xml:space="preserve">pay for </w:t>
      </w:r>
      <w:r>
        <w:t>external and structural repairs. After the initial repair period, the landlord will use the service charge to pay for the costs, unless they are covered by the repairs reserve fund.</w:t>
      </w:r>
    </w:p>
    <w:p w14:paraId="49774B6F" w14:textId="77777777" w:rsidR="003132E3" w:rsidRDefault="003132E3" w:rsidP="003132E3">
      <w:pPr>
        <w:ind w:left="1440" w:hanging="720"/>
      </w:pPr>
      <w:r>
        <w:tab/>
        <w:t xml:space="preserve">You have the right to be consulted about charges for running or maintaining the building if you </w:t>
      </w:r>
      <w:proofErr w:type="gramStart"/>
      <w:r>
        <w:t>have to</w:t>
      </w:r>
      <w:proofErr w:type="gramEnd"/>
      <w:r>
        <w:t xml:space="preserve"> pay more than: </w:t>
      </w:r>
    </w:p>
    <w:p w14:paraId="0095B8B2" w14:textId="77777777" w:rsidR="003132E3" w:rsidRDefault="003132E3" w:rsidP="003132E3">
      <w:pPr>
        <w:pStyle w:val="ListParagraph"/>
        <w:ind w:left="1800" w:hanging="360"/>
      </w:pPr>
      <w:r>
        <w:rPr>
          <w:rFonts w:ascii="Symbol" w:hAnsi="Symbol"/>
        </w:rPr>
        <w:t>·</w:t>
      </w:r>
      <w:r>
        <w:tab/>
        <w:t>£250 for planned work</w:t>
      </w:r>
    </w:p>
    <w:p w14:paraId="0ADB3033" w14:textId="77777777" w:rsidR="003132E3" w:rsidRDefault="003132E3" w:rsidP="003132E3">
      <w:pPr>
        <w:pStyle w:val="ListParagraph"/>
        <w:ind w:left="1800" w:hanging="360"/>
      </w:pPr>
      <w:r>
        <w:rPr>
          <w:rFonts w:ascii="Symbol" w:hAnsi="Symbol"/>
        </w:rPr>
        <w:t>·</w:t>
      </w:r>
      <w:r>
        <w:tab/>
        <w:t>£100 per year for work and services lasting more than 12 months</w:t>
      </w:r>
    </w:p>
    <w:p w14:paraId="15D4DC76" w14:textId="77777777" w:rsidR="003132E3" w:rsidRDefault="003132E3" w:rsidP="003132E3">
      <w:pPr>
        <w:ind w:left="1440"/>
      </w:pPr>
      <w:r>
        <w:t xml:space="preserve">There are steps your landlord must follow when they consult you, known as a </w:t>
      </w:r>
      <w:hyperlink r:id="rId15" w:history="1">
        <w:r>
          <w:rPr>
            <w:rStyle w:val="Hyperlink"/>
          </w:rPr>
          <w:t>‘Section 20’ consultation</w:t>
        </w:r>
      </w:hyperlink>
      <w:r>
        <w:t>.</w:t>
      </w:r>
    </w:p>
    <w:p w14:paraId="221A683C" w14:textId="77777777" w:rsidR="003132E3" w:rsidRDefault="003132E3" w:rsidP="003132E3">
      <w:pPr>
        <w:pStyle w:val="ListParagraph"/>
        <w:keepNext w:val="0"/>
        <w:keepLines w:val="0"/>
        <w:ind w:left="1418" w:hanging="709"/>
      </w:pPr>
      <w:r>
        <w:t>5.6.5</w:t>
      </w:r>
      <w:r>
        <w:tab/>
        <w:t xml:space="preserve">New-build homes have a defects liability period. This usually lasts for around 12 months after build completion, but it can vary depending on the contract. </w:t>
      </w:r>
      <w:r>
        <w:rPr>
          <w:rFonts w:eastAsia="Times New Roman"/>
          <w:lang w:eastAsia="en-GB"/>
        </w:rPr>
        <w:t>Check</w:t>
      </w:r>
      <w:r>
        <w:t xml:space="preserve"> with your landlord what period applies to this home. During this period, the contractor must put right at their own expense any defects or faults which arise. For example, from defective materials or faulty workmanship. You should ask your landlord for information about the </w:t>
      </w:r>
      <w:bookmarkStart w:id="9" w:name="_Int_vzx0N2NM"/>
      <w:proofErr w:type="gramStart"/>
      <w:r>
        <w:t>defects</w:t>
      </w:r>
      <w:bookmarkEnd w:id="9"/>
      <w:proofErr w:type="gramEnd"/>
      <w:r>
        <w:t xml:space="preserve"> liability period.</w:t>
      </w:r>
    </w:p>
    <w:p w14:paraId="6A1D7AF5" w14:textId="77777777" w:rsidR="003132E3" w:rsidRDefault="003132E3" w:rsidP="003132E3">
      <w:pPr>
        <w:pStyle w:val="Heading3"/>
      </w:pPr>
      <w:r>
        <w:t>5.7</w:t>
      </w:r>
      <w:r>
        <w:tab/>
        <w:t>Repairs reserve fund</w:t>
      </w:r>
    </w:p>
    <w:p w14:paraId="0802F132" w14:textId="77777777" w:rsidR="003132E3" w:rsidRDefault="003132E3" w:rsidP="003132E3">
      <w:pPr>
        <w:ind w:left="1440" w:hanging="720"/>
      </w:pPr>
      <w:r>
        <w:t>5.7.1</w:t>
      </w:r>
      <w:r>
        <w:tab/>
        <w:t>If there is a reserve fund (also known as ‘sinking fund’), you will need to pay into the fund. The fund covers major works, like replacing the roof. There are rules about how landlords must manage these funds. You will not usually be able to get back from the landlord any money you pay into this fund if you move home, even if there have been no eligible works carried out while you lived in your home.</w:t>
      </w:r>
    </w:p>
    <w:p w14:paraId="73EBC169" w14:textId="77777777" w:rsidR="003132E3" w:rsidRDefault="003132E3" w:rsidP="003132E3">
      <w:pPr>
        <w:ind w:left="1440" w:hanging="720"/>
      </w:pPr>
      <w:r>
        <w:t>5.7.2</w:t>
      </w:r>
      <w:r>
        <w:tab/>
        <w:t>Repairs which are the landlord's responsibility during the initial repair period will not be paid for using the reserve fund.</w:t>
      </w:r>
    </w:p>
    <w:p w14:paraId="3667C677" w14:textId="77777777" w:rsidR="003132E3" w:rsidRDefault="003132E3" w:rsidP="003132E3">
      <w:pPr>
        <w:ind w:left="1440" w:hanging="720"/>
      </w:pPr>
      <w:r>
        <w:t>5.7.3</w:t>
      </w:r>
      <w:r>
        <w:tab/>
        <w:t xml:space="preserve">Refer to your ‘Summary of costs’ document to check if there is a reserve fund payment. Your landlord can provide you with further information on how they have calculated this payment, and what it will cover. </w:t>
      </w:r>
    </w:p>
    <w:p w14:paraId="46359DAB" w14:textId="77777777" w:rsidR="003132E3" w:rsidRDefault="003132E3" w:rsidP="003132E3">
      <w:pPr>
        <w:pStyle w:val="Heading3"/>
      </w:pPr>
      <w:r>
        <w:lastRenderedPageBreak/>
        <w:t>5.8</w:t>
      </w:r>
      <w:r>
        <w:tab/>
        <w:t xml:space="preserve">Initial repair period </w:t>
      </w:r>
    </w:p>
    <w:p w14:paraId="11EE8C2E" w14:textId="77777777" w:rsidR="003132E3" w:rsidRDefault="003132E3" w:rsidP="003132E3">
      <w:pPr>
        <w:ind w:left="1440" w:hanging="720"/>
      </w:pPr>
      <w:r>
        <w:t>5.8.1</w:t>
      </w:r>
      <w:r>
        <w:tab/>
        <w:t>There is a 10 year ‘initial repair period’ period starting from the lease start date which applies while you own less than a 100% share in the home.</w:t>
      </w:r>
    </w:p>
    <w:p w14:paraId="07847923" w14:textId="77777777" w:rsidR="003132E3" w:rsidRDefault="003132E3" w:rsidP="003132E3">
      <w:pPr>
        <w:ind w:left="1440" w:hanging="720"/>
      </w:pPr>
      <w:r>
        <w:t>5.8.2</w:t>
      </w:r>
      <w:r>
        <w:tab/>
        <w:t>Any work that is covered by a warranty or guarantee must be claimed through the policy by the policyholder.</w:t>
      </w:r>
    </w:p>
    <w:p w14:paraId="0027DE94" w14:textId="77777777" w:rsidR="003132E3" w:rsidRDefault="003132E3" w:rsidP="003132E3">
      <w:pPr>
        <w:ind w:left="1440" w:hanging="720"/>
      </w:pPr>
      <w:r>
        <w:t>5.8.3</w:t>
      </w:r>
      <w:r>
        <w:tab/>
        <w:t>Repairs which are the landlord's responsibility during the initial repair period will not be recharged through the service charge.</w:t>
      </w:r>
    </w:p>
    <w:p w14:paraId="14928359" w14:textId="77777777" w:rsidR="003132E3" w:rsidRDefault="003132E3" w:rsidP="003132E3">
      <w:pPr>
        <w:ind w:left="1440" w:hanging="720"/>
      </w:pPr>
      <w:r>
        <w:t>5.8.4</w:t>
      </w:r>
      <w:r>
        <w:tab/>
        <w:t>You will not be able to claim for repairs which are caused by deliberate damage or neglect of the home.</w:t>
      </w:r>
    </w:p>
    <w:p w14:paraId="53C5ADEC" w14:textId="77777777" w:rsidR="003132E3" w:rsidRDefault="003132E3" w:rsidP="003132E3">
      <w:pPr>
        <w:pStyle w:val="Heading3"/>
      </w:pPr>
      <w:r>
        <w:tab/>
        <w:t>5.8.5</w:t>
      </w:r>
      <w:r>
        <w:tab/>
        <w:t>External and structural repairs</w:t>
      </w:r>
    </w:p>
    <w:p w14:paraId="61AE0E9B" w14:textId="77777777" w:rsidR="003132E3" w:rsidRDefault="003132E3" w:rsidP="003132E3">
      <w:pPr>
        <w:tabs>
          <w:tab w:val="left" w:pos="2410"/>
        </w:tabs>
        <w:ind w:left="2410" w:hanging="970"/>
      </w:pPr>
      <w:r>
        <w:t>5.8.5.1</w:t>
      </w:r>
      <w:r>
        <w:tab/>
        <w:t>In the initial repair period, the landlord is responsible for the cost of essential repairs to:</w:t>
      </w:r>
    </w:p>
    <w:p w14:paraId="6D73347C" w14:textId="77777777" w:rsidR="003132E3" w:rsidRDefault="003132E3" w:rsidP="003132E3">
      <w:pPr>
        <w:pStyle w:val="ListParagraph"/>
        <w:numPr>
          <w:ilvl w:val="0"/>
          <w:numId w:val="17"/>
        </w:numPr>
        <w:textAlignment w:val="auto"/>
        <w:rPr>
          <w:color w:val="000000" w:themeColor="text1"/>
          <w:u w:val="double"/>
        </w:rPr>
      </w:pPr>
      <w:bookmarkStart w:id="10" w:name="_BPDC_LN_INS_1013"/>
      <w:bookmarkStart w:id="11" w:name="_BPDC_PR_INS_1014"/>
      <w:bookmarkEnd w:id="10"/>
      <w:bookmarkEnd w:id="11"/>
      <w:r>
        <w:rPr>
          <w:color w:val="000000" w:themeColor="text1"/>
        </w:rPr>
        <w:t>the external fabric of the building</w:t>
      </w:r>
    </w:p>
    <w:p w14:paraId="77B173A0" w14:textId="77777777" w:rsidR="003132E3" w:rsidRDefault="003132E3" w:rsidP="003132E3">
      <w:pPr>
        <w:pStyle w:val="ListParagraph"/>
        <w:numPr>
          <w:ilvl w:val="0"/>
          <w:numId w:val="17"/>
        </w:numPr>
        <w:textAlignment w:val="auto"/>
        <w:rPr>
          <w:color w:val="000000" w:themeColor="text1"/>
          <w:u w:val="double"/>
        </w:rPr>
      </w:pPr>
      <w:bookmarkStart w:id="12" w:name="_BPDC_LN_INS_1011"/>
      <w:bookmarkStart w:id="13" w:name="_BPDC_PR_INS_1012"/>
      <w:bookmarkEnd w:id="12"/>
      <w:bookmarkEnd w:id="13"/>
      <w:r>
        <w:rPr>
          <w:color w:val="000000" w:themeColor="text1"/>
        </w:rPr>
        <w:t>structural repairs to walls, floors, ceiling and stairs inside the home</w:t>
      </w:r>
    </w:p>
    <w:p w14:paraId="6DADC79E" w14:textId="77777777" w:rsidR="003132E3" w:rsidRDefault="003132E3" w:rsidP="003132E3">
      <w:pPr>
        <w:tabs>
          <w:tab w:val="left" w:pos="2410"/>
        </w:tabs>
        <w:ind w:left="2410" w:hanging="970"/>
      </w:pPr>
      <w:r>
        <w:t>5.8.5.2</w:t>
      </w:r>
      <w:r>
        <w:tab/>
        <w:t xml:space="preserve">These are limited to repairs not covered by the building warranty or any other guarantee. You must notify the landlord that the repair is required. </w:t>
      </w:r>
    </w:p>
    <w:p w14:paraId="3ECFFA66" w14:textId="77777777" w:rsidR="003132E3" w:rsidRDefault="003132E3" w:rsidP="003132E3">
      <w:pPr>
        <w:pStyle w:val="Heading3"/>
        <w:ind w:firstLine="720"/>
      </w:pPr>
      <w:r>
        <w:t>5.8.6</w:t>
      </w:r>
      <w:r>
        <w:tab/>
        <w:t>General repairs and maintenance</w:t>
      </w:r>
    </w:p>
    <w:p w14:paraId="4BC5FA96" w14:textId="77777777" w:rsidR="003132E3" w:rsidRDefault="003132E3" w:rsidP="003132E3">
      <w:pPr>
        <w:tabs>
          <w:tab w:val="left" w:pos="2410"/>
        </w:tabs>
        <w:ind w:left="2410" w:hanging="992"/>
      </w:pPr>
      <w:r>
        <w:t>5.8.6.1</w:t>
      </w:r>
      <w:r>
        <w:tab/>
        <w:t>In the initial repair period, you'll be able to claim costs up to £500 a year from your landlord to help with essential repairs or replacement (if faulty) of:</w:t>
      </w:r>
    </w:p>
    <w:p w14:paraId="052B3D0A" w14:textId="77777777" w:rsidR="003132E3" w:rsidRDefault="003132E3" w:rsidP="003132E3">
      <w:pPr>
        <w:pStyle w:val="ListParagraph"/>
        <w:numPr>
          <w:ilvl w:val="0"/>
          <w:numId w:val="18"/>
        </w:numPr>
        <w:textAlignment w:val="auto"/>
        <w:rPr>
          <w:color w:val="000000" w:themeColor="text1"/>
          <w:u w:val="double"/>
        </w:rPr>
      </w:pPr>
      <w:bookmarkStart w:id="14" w:name="_BPDC_LN_INS_1009"/>
      <w:bookmarkStart w:id="15" w:name="_BPDC_PR_INS_1010"/>
      <w:bookmarkEnd w:id="14"/>
      <w:bookmarkEnd w:id="15"/>
      <w:r>
        <w:rPr>
          <w:color w:val="000000" w:themeColor="text1"/>
        </w:rPr>
        <w:t xml:space="preserve">installations in the home for the supply of water, gas and electricity (including basins, sinks, baths and sanitary devices but </w:t>
      </w:r>
      <w:proofErr w:type="spellStart"/>
      <w:r>
        <w:rPr>
          <w:color w:val="000000" w:themeColor="text1"/>
        </w:rPr>
        <w:t>not</w:t>
      </w:r>
      <w:proofErr w:type="spellEnd"/>
      <w:r>
        <w:rPr>
          <w:color w:val="000000" w:themeColor="text1"/>
        </w:rPr>
        <w:t xml:space="preserve"> other fixtures, fittings and appliances for making use of the supply of water, gas or electricity such as ovens or washing machines), pipes and drainage</w:t>
      </w:r>
    </w:p>
    <w:p w14:paraId="66D1555D" w14:textId="77777777" w:rsidR="003132E3" w:rsidRDefault="003132E3" w:rsidP="003132E3">
      <w:pPr>
        <w:pStyle w:val="ListParagraph"/>
        <w:numPr>
          <w:ilvl w:val="0"/>
          <w:numId w:val="18"/>
        </w:numPr>
        <w:textAlignment w:val="auto"/>
        <w:rPr>
          <w:color w:val="000000" w:themeColor="text1"/>
          <w:u w:val="double"/>
        </w:rPr>
      </w:pPr>
      <w:r>
        <w:rPr>
          <w:color w:val="000000" w:themeColor="text1"/>
        </w:rPr>
        <w:t>installations in the home for space heating and water heating</w:t>
      </w:r>
    </w:p>
    <w:p w14:paraId="07C4BB7D" w14:textId="77777777" w:rsidR="003132E3" w:rsidRDefault="003132E3" w:rsidP="003132E3">
      <w:pPr>
        <w:tabs>
          <w:tab w:val="left" w:pos="2410"/>
        </w:tabs>
        <w:ind w:left="2410" w:hanging="992"/>
      </w:pPr>
      <w:r>
        <w:t>5.8.6.2</w:t>
      </w:r>
      <w:r>
        <w:tab/>
        <w:t>The amount you can claim each year and the number of years remaining in the initial repair period is in the ‘Key information about the home’ document.</w:t>
      </w:r>
    </w:p>
    <w:p w14:paraId="215950B3" w14:textId="77777777" w:rsidR="003132E3" w:rsidRDefault="003132E3" w:rsidP="003132E3">
      <w:pPr>
        <w:tabs>
          <w:tab w:val="left" w:pos="2410"/>
        </w:tabs>
        <w:ind w:left="2410" w:hanging="992"/>
      </w:pPr>
      <w:r>
        <w:t>5.8.6.3</w:t>
      </w:r>
      <w:r>
        <w:tab/>
        <w:t>Repairs and maintenance costs over the allowance amount stated in the ‘Key information about the home’ document, or after the initial repair period ends, are your responsibility.</w:t>
      </w:r>
    </w:p>
    <w:p w14:paraId="7A79B5E5" w14:textId="77777777" w:rsidR="003132E3" w:rsidRDefault="003132E3" w:rsidP="003132E3">
      <w:pPr>
        <w:tabs>
          <w:tab w:val="left" w:pos="2410"/>
        </w:tabs>
        <w:ind w:left="2410" w:hanging="992"/>
      </w:pPr>
      <w:r>
        <w:lastRenderedPageBreak/>
        <w:t>5.8.6.4</w:t>
      </w:r>
      <w:r>
        <w:tab/>
        <w:t>If you do not claim the full repairs allowance in one year, a maximum of one year's allowance will roll over to the following year. The following example shows how the repairs allowance works if you claim in years 2 and 3.</w:t>
      </w:r>
    </w:p>
    <w:tbl>
      <w:tblPr>
        <w:tblW w:w="8505" w:type="dxa"/>
        <w:tblInd w:w="1413" w:type="dxa"/>
        <w:tblCellMar>
          <w:left w:w="10" w:type="dxa"/>
          <w:right w:w="10" w:type="dxa"/>
        </w:tblCellMar>
        <w:tblLook w:val="04A0" w:firstRow="1" w:lastRow="0" w:firstColumn="1" w:lastColumn="0" w:noHBand="0" w:noVBand="1"/>
      </w:tblPr>
      <w:tblGrid>
        <w:gridCol w:w="1134"/>
        <w:gridCol w:w="2457"/>
        <w:gridCol w:w="2457"/>
        <w:gridCol w:w="2457"/>
      </w:tblGrid>
      <w:tr w:rsidR="003132E3" w14:paraId="19CCD86F"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2A440E59" w14:textId="77777777" w:rsidR="003132E3" w:rsidRDefault="003132E3">
            <w:pPr>
              <w:pStyle w:val="Normalintable"/>
              <w:rPr>
                <w:b/>
                <w:bCs/>
              </w:rPr>
            </w:pPr>
            <w:r>
              <w:rPr>
                <w:b/>
                <w:bCs/>
              </w:rPr>
              <w:t xml:space="preserve">Year </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FE7456D" w14:textId="77777777" w:rsidR="003132E3" w:rsidRDefault="003132E3">
            <w:pPr>
              <w:pStyle w:val="Normalintable"/>
              <w:rPr>
                <w:b/>
                <w:bCs/>
              </w:rPr>
            </w:pPr>
            <w:r>
              <w:rPr>
                <w:b/>
                <w:bCs/>
              </w:rPr>
              <w:t>Repairs allowance</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65F18F3" w14:textId="77777777" w:rsidR="003132E3" w:rsidRDefault="003132E3">
            <w:pPr>
              <w:pStyle w:val="Normalintable"/>
              <w:rPr>
                <w:b/>
                <w:bCs/>
              </w:rPr>
            </w:pPr>
            <w:r>
              <w:rPr>
                <w:b/>
                <w:bCs/>
              </w:rPr>
              <w:t>Allowance claimed for repairs</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94CFE83" w14:textId="77777777" w:rsidR="003132E3" w:rsidRDefault="003132E3">
            <w:pPr>
              <w:pStyle w:val="Normalintable"/>
              <w:rPr>
                <w:b/>
                <w:bCs/>
              </w:rPr>
            </w:pPr>
            <w:r>
              <w:rPr>
                <w:b/>
                <w:bCs/>
              </w:rPr>
              <w:t>Roll over to next year</w:t>
            </w:r>
          </w:p>
        </w:tc>
      </w:tr>
      <w:tr w:rsidR="003132E3" w14:paraId="64A29ABA"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6297E314" w14:textId="77777777" w:rsidR="003132E3" w:rsidRDefault="003132E3">
            <w:pPr>
              <w:pStyle w:val="Normalintable"/>
            </w:pPr>
            <w:r>
              <w:t>1</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7EF5E6A" w14:textId="77777777" w:rsidR="003132E3" w:rsidRDefault="003132E3">
            <w:pPr>
              <w:pStyle w:val="Normalintable"/>
            </w:pPr>
            <w:r>
              <w:t>£500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505F4C8" w14:textId="77777777" w:rsidR="003132E3" w:rsidRDefault="003132E3">
            <w:pPr>
              <w:pStyle w:val="Normalintable"/>
            </w:pPr>
            <w:r>
              <w:t>£0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408C6244" w14:textId="77777777" w:rsidR="003132E3" w:rsidRDefault="003132E3">
            <w:pPr>
              <w:pStyle w:val="Normalintable"/>
            </w:pPr>
            <w:r>
              <w:t>£500</w:t>
            </w:r>
          </w:p>
        </w:tc>
      </w:tr>
      <w:tr w:rsidR="003132E3" w14:paraId="58451F7A"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4D16AB1C" w14:textId="77777777" w:rsidR="003132E3" w:rsidRDefault="003132E3">
            <w:pPr>
              <w:pStyle w:val="Normalintable"/>
            </w:pPr>
            <w:r>
              <w:t>2</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9AF2D55" w14:textId="77777777" w:rsidR="003132E3" w:rsidRDefault="003132E3">
            <w:pPr>
              <w:pStyle w:val="Normalintable"/>
            </w:pPr>
            <w:r>
              <w:t>£1,000</w:t>
            </w:r>
          </w:p>
          <w:p w14:paraId="506AFFC0" w14:textId="77777777" w:rsidR="003132E3" w:rsidRDefault="003132E3">
            <w:pPr>
              <w:pStyle w:val="Normalintable"/>
            </w:pPr>
            <w:r>
              <w:t>(£500 + £500)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3E25BEA" w14:textId="77777777" w:rsidR="003132E3" w:rsidRDefault="003132E3">
            <w:pPr>
              <w:pStyle w:val="Normalintable"/>
            </w:pPr>
            <w:r>
              <w:t>£750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DED00D2" w14:textId="77777777" w:rsidR="003132E3" w:rsidRDefault="003132E3">
            <w:pPr>
              <w:pStyle w:val="Normalintable"/>
            </w:pPr>
            <w:r>
              <w:t>£250</w:t>
            </w:r>
          </w:p>
        </w:tc>
      </w:tr>
      <w:tr w:rsidR="003132E3" w14:paraId="14F8C543"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6ED56515" w14:textId="77777777" w:rsidR="003132E3" w:rsidRDefault="003132E3">
            <w:pPr>
              <w:pStyle w:val="Normalintable"/>
            </w:pPr>
            <w:r>
              <w:t>3</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B93C7B3" w14:textId="77777777" w:rsidR="003132E3" w:rsidRDefault="003132E3">
            <w:pPr>
              <w:pStyle w:val="Normalintable"/>
            </w:pPr>
            <w:r>
              <w:t>£750</w:t>
            </w:r>
          </w:p>
          <w:p w14:paraId="3F60D540" w14:textId="77777777" w:rsidR="003132E3" w:rsidRDefault="003132E3">
            <w:pPr>
              <w:pStyle w:val="Normalintable"/>
            </w:pPr>
            <w:r>
              <w:t>(£500 + £250)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0E1CD13" w14:textId="77777777" w:rsidR="003132E3" w:rsidRDefault="003132E3">
            <w:pPr>
              <w:pStyle w:val="Normalintable"/>
            </w:pPr>
            <w:r>
              <w:t>£0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184F6B0" w14:textId="77777777" w:rsidR="003132E3" w:rsidRDefault="003132E3">
            <w:pPr>
              <w:pStyle w:val="Normalintable"/>
            </w:pPr>
            <w:r>
              <w:t>£500</w:t>
            </w:r>
          </w:p>
        </w:tc>
      </w:tr>
    </w:tbl>
    <w:p w14:paraId="26B45C01" w14:textId="77777777" w:rsidR="003132E3" w:rsidRDefault="003132E3" w:rsidP="003132E3">
      <w:pPr>
        <w:ind w:left="1440" w:hanging="720"/>
      </w:pPr>
    </w:p>
    <w:p w14:paraId="703A62D5" w14:textId="77777777" w:rsidR="003132E3" w:rsidRDefault="003132E3" w:rsidP="003132E3">
      <w:pPr>
        <w:pStyle w:val="Heading3"/>
        <w:ind w:firstLine="720"/>
      </w:pPr>
      <w:r>
        <w:t>5.8.7</w:t>
      </w:r>
      <w:r>
        <w:tab/>
        <w:t>Claiming the repairs allowance</w:t>
      </w:r>
    </w:p>
    <w:p w14:paraId="0AEE88BB" w14:textId="77777777" w:rsidR="003132E3" w:rsidRDefault="003132E3" w:rsidP="003132E3">
      <w:pPr>
        <w:tabs>
          <w:tab w:val="left" w:pos="2410"/>
        </w:tabs>
        <w:ind w:left="2410" w:hanging="970"/>
      </w:pPr>
      <w:r>
        <w:t>5.8.7.1</w:t>
      </w:r>
      <w:r>
        <w:tab/>
        <w:t xml:space="preserve">Contact your landlord to claim the repairs allowance. The landlord is responsible for deciding whether repairs are essential. They have the right to inspect the home when making this decision and can reject claims if the repairs or maintenance have been caused by a breach of the lease. </w:t>
      </w:r>
    </w:p>
    <w:p w14:paraId="7C003171" w14:textId="77777777" w:rsidR="003132E3" w:rsidRDefault="003132E3" w:rsidP="003132E3">
      <w:pPr>
        <w:tabs>
          <w:tab w:val="left" w:pos="2410"/>
        </w:tabs>
        <w:ind w:left="2410" w:hanging="970"/>
      </w:pPr>
      <w:r>
        <w:t>5.8.7.2</w:t>
      </w:r>
      <w:r>
        <w:tab/>
        <w:t>When you claim for the cost of essential repairs, the landlord will approve or reject claims in a fair and consistent manner. If the landlord declines a claim, they must:</w:t>
      </w:r>
    </w:p>
    <w:p w14:paraId="2E75AF24" w14:textId="77777777" w:rsidR="003132E3" w:rsidRDefault="003132E3" w:rsidP="003132E3">
      <w:pPr>
        <w:pStyle w:val="ListParagraph"/>
        <w:numPr>
          <w:ilvl w:val="0"/>
          <w:numId w:val="19"/>
        </w:numPr>
        <w:tabs>
          <w:tab w:val="left" w:pos="2410"/>
        </w:tabs>
        <w:textAlignment w:val="auto"/>
        <w:rPr>
          <w:color w:val="000000" w:themeColor="text1"/>
        </w:rPr>
      </w:pPr>
      <w:r>
        <w:rPr>
          <w:color w:val="000000" w:themeColor="text1"/>
        </w:rPr>
        <w:t>tell you why in writing within 7 days of receiving your information supporting the claim</w:t>
      </w:r>
    </w:p>
    <w:p w14:paraId="73CCD1EA" w14:textId="77777777" w:rsidR="003132E3" w:rsidRDefault="003132E3" w:rsidP="003132E3">
      <w:pPr>
        <w:pStyle w:val="ListParagraph"/>
        <w:numPr>
          <w:ilvl w:val="0"/>
          <w:numId w:val="19"/>
        </w:numPr>
        <w:textAlignment w:val="auto"/>
        <w:rPr>
          <w:color w:val="000000" w:themeColor="text1"/>
          <w:u w:val="double"/>
        </w:rPr>
      </w:pPr>
      <w:r>
        <w:rPr>
          <w:color w:val="000000" w:themeColor="text1"/>
        </w:rPr>
        <w:t>advise you of your right to dispute the decision</w:t>
      </w:r>
    </w:p>
    <w:p w14:paraId="139DF60C" w14:textId="77777777" w:rsidR="003132E3" w:rsidRDefault="003132E3" w:rsidP="003132E3">
      <w:pPr>
        <w:pStyle w:val="ListParagraph"/>
        <w:numPr>
          <w:ilvl w:val="0"/>
          <w:numId w:val="19"/>
        </w:numPr>
        <w:textAlignment w:val="auto"/>
        <w:rPr>
          <w:color w:val="000000" w:themeColor="text1"/>
          <w:u w:val="double"/>
        </w:rPr>
      </w:pPr>
      <w:r>
        <w:rPr>
          <w:color w:val="000000" w:themeColor="text1"/>
        </w:rPr>
        <w:t>set out the complaints handling process</w:t>
      </w:r>
    </w:p>
    <w:p w14:paraId="2DF4DD89" w14:textId="77777777" w:rsidR="003132E3" w:rsidRDefault="003132E3" w:rsidP="003132E3">
      <w:pPr>
        <w:tabs>
          <w:tab w:val="left" w:pos="2410"/>
        </w:tabs>
        <w:ind w:left="2410" w:hanging="970"/>
      </w:pPr>
      <w:r>
        <w:t>5.8.7.3</w:t>
      </w:r>
      <w:r>
        <w:tab/>
        <w:t>To carry out repairs that your landlord agrees are essential, you must use a Trustmark approved tradesperson or professionals approved by your landlord. Find a local tradesperson on the Trustmark website.</w:t>
      </w:r>
    </w:p>
    <w:p w14:paraId="25E3ACEF" w14:textId="77777777" w:rsidR="003132E3" w:rsidRDefault="003132E3" w:rsidP="003132E3">
      <w:pPr>
        <w:tabs>
          <w:tab w:val="left" w:pos="2410"/>
        </w:tabs>
        <w:ind w:left="2410" w:hanging="970"/>
      </w:pPr>
      <w:r>
        <w:t>5.8.7.4</w:t>
      </w:r>
      <w:r>
        <w:tab/>
        <w:t>The repairs allowance will transfer to a new owner if you sell the home. However, if the new owner buys a 100% share, the repairs allowance will not transfer to them.</w:t>
      </w:r>
    </w:p>
    <w:p w14:paraId="2A6E1056" w14:textId="77777777" w:rsidR="003132E3" w:rsidRDefault="003132E3" w:rsidP="003132E3">
      <w:pPr>
        <w:pageBreakBefore/>
      </w:pPr>
    </w:p>
    <w:p w14:paraId="5B757FF8" w14:textId="77777777" w:rsidR="003132E3" w:rsidRDefault="003132E3" w:rsidP="003132E3">
      <w:pPr>
        <w:pStyle w:val="Heading2"/>
        <w:ind w:left="426" w:hanging="426"/>
      </w:pPr>
      <w:r>
        <w:t>6</w:t>
      </w:r>
      <w:r>
        <w:tab/>
        <w:t>Buying more shares</w:t>
      </w:r>
    </w:p>
    <w:p w14:paraId="45BB26EF" w14:textId="77777777" w:rsidR="003132E3" w:rsidRDefault="003132E3" w:rsidP="003132E3">
      <w:r>
        <w:t>6.1</w:t>
      </w:r>
      <w:r>
        <w:tab/>
        <w:t xml:space="preserve">You can buy more shares in your home. This is known as 'staircasing'. </w:t>
      </w:r>
    </w:p>
    <w:p w14:paraId="37D1707F" w14:textId="77777777" w:rsidR="003132E3" w:rsidRDefault="003132E3" w:rsidP="003132E3">
      <w:pPr>
        <w:ind w:left="720" w:hanging="720"/>
      </w:pPr>
      <w:r>
        <w:t>6.2</w:t>
      </w:r>
      <w:r>
        <w:tab/>
        <w:t>If you buy more shares in your home, the rent will go down.</w:t>
      </w:r>
    </w:p>
    <w:p w14:paraId="78D59186" w14:textId="77777777" w:rsidR="003132E3" w:rsidRDefault="003132E3" w:rsidP="003132E3">
      <w:pPr>
        <w:ind w:left="720" w:hanging="720"/>
      </w:pPr>
      <w:r>
        <w:t>6.3</w:t>
      </w:r>
      <w:r>
        <w:tab/>
        <w:t>Where you require legal advice when buying more shares, you are responsible for paying your own legal fees. Your mortgage lender will require you to instruct a suitably qualified legal adviser if you are borrowing money to fund any purchase of additional shares. The landlord is responsible for paying their own legal fees related to share purchase transactions.</w:t>
      </w:r>
    </w:p>
    <w:p w14:paraId="343CB645" w14:textId="77777777" w:rsidR="003132E3" w:rsidRDefault="003132E3" w:rsidP="003132E3">
      <w:pPr>
        <w:pStyle w:val="ListParagraph"/>
        <w:keepNext w:val="0"/>
        <w:keepLines w:val="0"/>
      </w:pPr>
      <w:r>
        <w:t xml:space="preserve">It is advisable to take independent legal and financial advice before buying more shares to be clear on your options. Purchasing additional shares in the Premises where it will result in you owning more than 80% of the equity may result in Stamp Duty Land Tax (SDLT) being payable. Where you are not sure of the position, it is advisable to take independent legal and financial advice before buying more shares to be clear on your options and obligations. More information on SDLT in relation to shared ownership property can be found at </w:t>
      </w:r>
      <w:hyperlink r:id="rId16" w:history="1">
        <w:r>
          <w:rPr>
            <w:rStyle w:val="Hyperlink"/>
          </w:rPr>
          <w:t>https://www.gov.uk/guidance/sdlt-shared-ownership-property#paying-sdlt-in-stages-and-buying-further-shares</w:t>
        </w:r>
      </w:hyperlink>
    </w:p>
    <w:p w14:paraId="182940D2" w14:textId="77777777" w:rsidR="003132E3" w:rsidRDefault="003132E3" w:rsidP="003132E3">
      <w:pPr>
        <w:pStyle w:val="ListParagraph"/>
        <w:keepNext w:val="0"/>
        <w:keepLines w:val="0"/>
      </w:pPr>
    </w:p>
    <w:p w14:paraId="01A88445" w14:textId="77777777" w:rsidR="003132E3" w:rsidRDefault="003132E3" w:rsidP="003132E3">
      <w:pPr>
        <w:pStyle w:val="Heading3"/>
      </w:pPr>
      <w:r>
        <w:t>6.4</w:t>
      </w:r>
      <w:r>
        <w:tab/>
        <w:t>Buying shares of 5% or more</w:t>
      </w:r>
    </w:p>
    <w:p w14:paraId="38E70596" w14:textId="77777777" w:rsidR="003132E3" w:rsidRDefault="003132E3" w:rsidP="003132E3">
      <w:pPr>
        <w:ind w:firstLine="720"/>
      </w:pPr>
      <w:r>
        <w:t>6.4.1</w:t>
      </w:r>
      <w:r>
        <w:tab/>
        <w:t>You can buy additional shares of 5% or more at any time.</w:t>
      </w:r>
    </w:p>
    <w:p w14:paraId="11CE2004" w14:textId="77777777" w:rsidR="003132E3" w:rsidRDefault="003132E3" w:rsidP="003132E3">
      <w:pPr>
        <w:ind w:left="1440" w:hanging="720"/>
      </w:pPr>
      <w:r>
        <w:t xml:space="preserve">6.4.2 </w:t>
      </w:r>
      <w:r>
        <w:tab/>
        <w:t xml:space="preserve">You’ll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17" w:history="1">
        <w:r>
          <w:rPr>
            <w:rStyle w:val="Hyperlink"/>
            <w:rFonts w:eastAsia="Times New Roman"/>
            <w:lang w:eastAsia="en-GB"/>
          </w:rPr>
          <w:t>find a registered surveyor on the RICS website</w:t>
        </w:r>
      </w:hyperlink>
      <w:r>
        <w:rPr>
          <w:rFonts w:eastAsia="Times New Roman"/>
          <w:lang w:eastAsia="en-GB"/>
        </w:rPr>
        <w:t>.</w:t>
      </w:r>
    </w:p>
    <w:p w14:paraId="2BAEF433" w14:textId="77777777" w:rsidR="003132E3" w:rsidRDefault="003132E3" w:rsidP="003132E3">
      <w:pPr>
        <w:ind w:left="1440" w:hanging="720"/>
      </w:pPr>
      <w:r>
        <w:t>6.4.3</w:t>
      </w:r>
      <w:r>
        <w:tab/>
        <w:t>The landlord may charge an administration fee each time you buy a share of 5% or more. The fee is stated in the ‘Summary of costs’ document.</w:t>
      </w:r>
    </w:p>
    <w:p w14:paraId="71DB0B96" w14:textId="77777777" w:rsidR="003132E3" w:rsidRDefault="003132E3" w:rsidP="003132E3">
      <w:pPr>
        <w:ind w:left="1440" w:hanging="720"/>
      </w:pPr>
      <w:r>
        <w:rPr>
          <w:lang w:eastAsia="en-GB"/>
        </w:rPr>
        <w:t>6.4.4</w:t>
      </w:r>
      <w:r>
        <w:tab/>
        <w:t>You will need to have your landlord's permission to make home improvements.</w:t>
      </w:r>
    </w:p>
    <w:p w14:paraId="7B586922" w14:textId="77777777" w:rsidR="003132E3" w:rsidRDefault="003132E3" w:rsidP="003132E3">
      <w:pPr>
        <w:ind w:left="1440" w:hanging="720"/>
      </w:pPr>
      <w:r>
        <w:rPr>
          <w:lang w:eastAsia="en-GB"/>
        </w:rPr>
        <w:t>6.4.5</w:t>
      </w:r>
      <w:r>
        <w:tab/>
      </w:r>
      <w:r>
        <w:rPr>
          <w:lang w:eastAsia="en-GB"/>
        </w:rPr>
        <w:t>If you have made home improvements, then your home valuation should show two amounts:</w:t>
      </w:r>
    </w:p>
    <w:p w14:paraId="09C63012" w14:textId="77777777" w:rsidR="003132E3" w:rsidRDefault="003132E3" w:rsidP="003132E3">
      <w:pPr>
        <w:pStyle w:val="ListParagraph"/>
        <w:numPr>
          <w:ilvl w:val="0"/>
          <w:numId w:val="20"/>
        </w:numPr>
        <w:textAlignment w:val="auto"/>
      </w:pPr>
      <w:r>
        <w:lastRenderedPageBreak/>
        <w:t>the current market value - this is the home's value including any increase because of home improvements</w:t>
      </w:r>
    </w:p>
    <w:p w14:paraId="132ED99D" w14:textId="77777777" w:rsidR="003132E3" w:rsidRDefault="003132E3" w:rsidP="003132E3">
      <w:pPr>
        <w:pStyle w:val="ListParagraph"/>
        <w:numPr>
          <w:ilvl w:val="0"/>
          <w:numId w:val="20"/>
        </w:numPr>
        <w:textAlignment w:val="auto"/>
      </w:pPr>
      <w:r>
        <w:t>the unimproved value - this is the home's value excluding the value added by any approved home improvements carried out</w:t>
      </w:r>
    </w:p>
    <w:p w14:paraId="075F22EC" w14:textId="77777777" w:rsidR="003132E3" w:rsidRDefault="003132E3" w:rsidP="003132E3">
      <w:pPr>
        <w:ind w:left="1440" w:hanging="720"/>
        <w:rPr>
          <w:lang w:eastAsia="en-GB"/>
        </w:rPr>
      </w:pPr>
      <w:r>
        <w:rPr>
          <w:lang w:eastAsia="en-GB"/>
        </w:rPr>
        <w:t>6.4.6</w:t>
      </w:r>
      <w:r>
        <w:rPr>
          <w:lang w:eastAsia="en-GB"/>
        </w:rPr>
        <w:tab/>
        <w:t xml:space="preserve">The price </w:t>
      </w:r>
      <w:r>
        <w:rPr>
          <w:rFonts w:eastAsia="Times New Roman"/>
          <w:lang w:eastAsia="en-GB"/>
        </w:rPr>
        <w:t xml:space="preserve">for </w:t>
      </w:r>
      <w:r>
        <w:rPr>
          <w:lang w:eastAsia="en-GB"/>
        </w:rPr>
        <w:t>additional shares of 5% or more is based on the unimproved value.</w:t>
      </w:r>
    </w:p>
    <w:p w14:paraId="67CB64C4" w14:textId="77777777" w:rsidR="003132E3" w:rsidRDefault="003132E3" w:rsidP="003132E3">
      <w:pPr>
        <w:pStyle w:val="Heading4"/>
      </w:pPr>
      <w:r>
        <w:t>6.5</w:t>
      </w:r>
      <w:r>
        <w:tab/>
        <w:t>Buying shares of 1%</w:t>
      </w:r>
    </w:p>
    <w:p w14:paraId="00E5936A" w14:textId="77777777" w:rsidR="003132E3" w:rsidRDefault="003132E3" w:rsidP="003132E3">
      <w:pPr>
        <w:ind w:left="1440" w:hanging="720"/>
      </w:pPr>
      <w:r>
        <w:t>6.5.1</w:t>
      </w:r>
      <w:r>
        <w:tab/>
        <w:t>You have the option to buy a 1% share each year for the first 15 years that you own the home.</w:t>
      </w:r>
    </w:p>
    <w:p w14:paraId="025505AE" w14:textId="77777777" w:rsidR="003132E3" w:rsidRDefault="003132E3" w:rsidP="003132E3">
      <w:pPr>
        <w:ind w:left="1440" w:hanging="720"/>
      </w:pPr>
      <w:r>
        <w:t>6.5.2</w:t>
      </w:r>
      <w:r>
        <w:tab/>
        <w:t>The price of the 1% share is based on the original full market value adjusted up or down each year in line with the House Price Index (HPI). The HPI is a national statistic that shows changes in the value of residential properties.</w:t>
      </w:r>
    </w:p>
    <w:p w14:paraId="12C79239" w14:textId="77777777" w:rsidR="003132E3" w:rsidRDefault="003132E3" w:rsidP="003132E3">
      <w:pPr>
        <w:ind w:left="1440" w:hanging="720"/>
      </w:pPr>
      <w:r>
        <w:t>6.5.3</w:t>
      </w:r>
      <w:r>
        <w:tab/>
        <w:t xml:space="preserve">The landlord will give you an up-to-date HPI valuation at least once a year and again when you request to buy a 1% share. </w:t>
      </w:r>
    </w:p>
    <w:p w14:paraId="0D41418D" w14:textId="77777777" w:rsidR="003132E3" w:rsidRDefault="003132E3" w:rsidP="003132E3">
      <w:pPr>
        <w:ind w:left="1440" w:hanging="720"/>
      </w:pPr>
      <w:r>
        <w:t>6.5.4</w:t>
      </w:r>
      <w:r>
        <w:tab/>
        <w:t>You or the landlord can choose to use a RICS valuation instead of HPI. The party who chooses to instruct a RICS surveyor pays for the cost of the valuation. Any time a RICS valuation is obtained in relation to your home, the valuation figure will be used as the basis for future HPI valuations.</w:t>
      </w:r>
    </w:p>
    <w:p w14:paraId="1B7C8931" w14:textId="77777777" w:rsidR="003132E3" w:rsidRDefault="003132E3" w:rsidP="003132E3">
      <w:pPr>
        <w:ind w:left="1440" w:hanging="720"/>
      </w:pPr>
      <w:r>
        <w:t>6.5.5</w:t>
      </w:r>
      <w:r>
        <w:tab/>
        <w:t>You cannot roll over unused options to buy 1% shares to future years. The offer is limited to a maximum of 1% each year.</w:t>
      </w:r>
    </w:p>
    <w:p w14:paraId="13A7D929" w14:textId="77777777" w:rsidR="003132E3" w:rsidRDefault="003132E3" w:rsidP="003132E3">
      <w:pPr>
        <w:ind w:left="1440" w:hanging="720"/>
      </w:pPr>
      <w:r>
        <w:t>6.5.6</w:t>
      </w:r>
      <w:r>
        <w:tab/>
        <w:t>The landlord will not charge an administration fee when you buy a 1% share. If you buy larger shares, they may charge a fee.</w:t>
      </w:r>
    </w:p>
    <w:p w14:paraId="2942A624" w14:textId="77777777" w:rsidR="003132E3" w:rsidRDefault="003132E3" w:rsidP="003132E3">
      <w:pPr>
        <w:ind w:firstLine="720"/>
      </w:pPr>
      <w:r>
        <w:t>6.5.7</w:t>
      </w:r>
      <w:r>
        <w:tab/>
        <w:t>You cannot buy shares of 2%, 3% or 4%.</w:t>
      </w:r>
    </w:p>
    <w:p w14:paraId="7CEC83A9" w14:textId="77777777" w:rsidR="003132E3" w:rsidRDefault="003132E3" w:rsidP="003132E3">
      <w:pPr>
        <w:pageBreakBefore/>
      </w:pPr>
    </w:p>
    <w:p w14:paraId="1883E504" w14:textId="77777777" w:rsidR="003132E3" w:rsidRDefault="003132E3" w:rsidP="003132E3">
      <w:pPr>
        <w:pStyle w:val="Heading2"/>
        <w:ind w:left="426" w:hanging="426"/>
      </w:pPr>
      <w:r>
        <w:t>7</w:t>
      </w:r>
      <w:r>
        <w:tab/>
        <w:t>Selling your home</w:t>
      </w:r>
    </w:p>
    <w:p w14:paraId="16F59B01" w14:textId="77777777" w:rsidR="003132E3" w:rsidRDefault="003132E3" w:rsidP="003132E3">
      <w:r>
        <w:t>7.1</w:t>
      </w:r>
      <w:r>
        <w:tab/>
        <w:t xml:space="preserve">You can sell your home at any time. </w:t>
      </w:r>
    </w:p>
    <w:p w14:paraId="674832F4" w14:textId="77777777" w:rsidR="003132E3" w:rsidRDefault="003132E3" w:rsidP="003132E3">
      <w:pPr>
        <w:ind w:left="720" w:hanging="720"/>
      </w:pPr>
      <w:r>
        <w:t>7.2</w:t>
      </w:r>
      <w:r>
        <w:tab/>
        <w:t>If you do not own 100% of your home, you must inform your landlord when you intend to sell your share.</w:t>
      </w:r>
    </w:p>
    <w:p w14:paraId="57D7A051" w14:textId="77777777" w:rsidR="003132E3" w:rsidRDefault="003132E3" w:rsidP="003132E3">
      <w:pPr>
        <w:ind w:left="720" w:hanging="720"/>
      </w:pPr>
      <w:r>
        <w:t>7.3</w:t>
      </w:r>
      <w:r>
        <w:tab/>
        <w:t xml:space="preserve">If you do own 100% of your home, you can sell it on the open market. For example, through an estate agent. </w:t>
      </w:r>
      <w:r>
        <w:rPr>
          <w:rFonts w:eastAsia="Times New Roman"/>
          <w:lang w:eastAsia="en-GB"/>
        </w:rPr>
        <w:t>In some circumstances, you may need to inform third parties about your intention to sell. Your legal adviser will tell you if this is the case.</w:t>
      </w:r>
    </w:p>
    <w:p w14:paraId="062E2FED" w14:textId="77777777" w:rsidR="003132E3" w:rsidRDefault="003132E3" w:rsidP="003132E3">
      <w:pPr>
        <w:pStyle w:val="Heading3"/>
      </w:pPr>
      <w:r>
        <w:t>7.4</w:t>
      </w:r>
      <w:r>
        <w:tab/>
        <w:t>Landlord's nomination period</w:t>
      </w:r>
    </w:p>
    <w:p w14:paraId="34F14B2C" w14:textId="77777777" w:rsidR="003132E3" w:rsidRDefault="003132E3" w:rsidP="003132E3">
      <w:pPr>
        <w:ind w:left="1440" w:hanging="720"/>
      </w:pPr>
      <w:r>
        <w:t>7.4.1</w:t>
      </w:r>
      <w:r>
        <w:tab/>
        <w:t xml:space="preserve">When you give the landlord notice that you intend to sell your share in your home, the landlord has </w:t>
      </w:r>
      <w:proofErr w:type="gramStart"/>
      <w:r>
        <w:t>a period of time</w:t>
      </w:r>
      <w:proofErr w:type="gramEnd"/>
      <w:r>
        <w:t xml:space="preserve"> to find a buyer. </w:t>
      </w:r>
      <w:r>
        <w:rPr>
          <w:rFonts w:eastAsia="Times New Roman"/>
          <w:lang w:eastAsia="en-GB"/>
        </w:rPr>
        <w:t xml:space="preserve">This is called a nomination </w:t>
      </w:r>
      <w:r>
        <w:t>period</w:t>
      </w:r>
      <w:r>
        <w:rPr>
          <w:rFonts w:eastAsia="Times New Roman"/>
          <w:lang w:eastAsia="en-GB"/>
        </w:rPr>
        <w:t xml:space="preserve">, and it </w:t>
      </w:r>
      <w:r>
        <w:t>is specified in the ‘Key information about the home’ document. The landlord may offer to buy back your share, but only in exceptional circumstances and if they have funds available.</w:t>
      </w:r>
    </w:p>
    <w:p w14:paraId="27DDBA0B" w14:textId="77777777" w:rsidR="003132E3" w:rsidRDefault="003132E3" w:rsidP="003132E3">
      <w:pPr>
        <w:ind w:left="1440" w:hanging="720"/>
      </w:pPr>
      <w:r>
        <w:t>7.4.2</w:t>
      </w:r>
      <w:r>
        <w:tab/>
        <w:t xml:space="preserve">If the landlord does not find a buyer within the </w:t>
      </w:r>
      <w:r>
        <w:rPr>
          <w:rFonts w:eastAsia="Times New Roman"/>
          <w:lang w:eastAsia="en-GB"/>
        </w:rPr>
        <w:t xml:space="preserve">nomination </w:t>
      </w:r>
      <w:r>
        <w:t xml:space="preserve">period, you can sell your </w:t>
      </w:r>
      <w:r>
        <w:rPr>
          <w:rFonts w:eastAsia="Times New Roman"/>
          <w:lang w:eastAsia="en-GB"/>
        </w:rPr>
        <w:t xml:space="preserve">home </w:t>
      </w:r>
      <w:r>
        <w:t xml:space="preserve">yourself on the open market. For example, through an estate agent. </w:t>
      </w:r>
      <w:r>
        <w:rPr>
          <w:rFonts w:eastAsia="Times New Roman"/>
          <w:lang w:eastAsia="en-GB"/>
        </w:rPr>
        <w:t>If you sell on the open market, you can either:</w:t>
      </w:r>
    </w:p>
    <w:p w14:paraId="0036F06C" w14:textId="77777777" w:rsidR="003132E3" w:rsidRDefault="003132E3" w:rsidP="003132E3">
      <w:pPr>
        <w:pStyle w:val="ListParagraph"/>
        <w:keepNext w:val="0"/>
        <w:ind w:left="1800" w:hanging="360"/>
      </w:pPr>
      <w:r>
        <w:rPr>
          <w:rFonts w:ascii="Symbol" w:hAnsi="Symbol"/>
        </w:rPr>
        <w:t>·</w:t>
      </w:r>
      <w:r>
        <w:tab/>
        <w:t>Find a buyer for your share. The buyer would need to be approved by your landlord</w:t>
      </w:r>
    </w:p>
    <w:p w14:paraId="56B20A18" w14:textId="77777777" w:rsidR="003132E3" w:rsidRDefault="003132E3" w:rsidP="003132E3">
      <w:pPr>
        <w:pStyle w:val="ListParagraph"/>
        <w:keepNext w:val="0"/>
        <w:ind w:left="1800" w:hanging="360"/>
      </w:pPr>
      <w:r>
        <w:rPr>
          <w:rFonts w:ascii="Symbol" w:hAnsi="Symbol"/>
        </w:rPr>
        <w:t>·</w:t>
      </w:r>
      <w:r>
        <w:tab/>
        <w:t xml:space="preserve">Sell 100% of your home. </w:t>
      </w:r>
      <w:proofErr w:type="gramStart"/>
      <w:r>
        <w:t>In order to</w:t>
      </w:r>
      <w:proofErr w:type="gramEnd"/>
      <w:r>
        <w:t xml:space="preserve"> do this, you would purchase the remaining shares in your home and then immediately sell the 100% ownership to your buyer. The transactions happen simultaneously so the money for the staircasing purchase comes from your buyer. This is known as “back-to-back” staircasing</w:t>
      </w:r>
    </w:p>
    <w:p w14:paraId="073A10AB" w14:textId="77777777" w:rsidR="003132E3" w:rsidRDefault="003132E3" w:rsidP="003132E3">
      <w:pPr>
        <w:ind w:left="1440" w:hanging="720"/>
      </w:pPr>
      <w:r>
        <w:t>7.4.3</w:t>
      </w:r>
      <w:r>
        <w:tab/>
        <w:t xml:space="preserve">There are certain limited circumstances where the landlord's </w:t>
      </w:r>
      <w:r>
        <w:rPr>
          <w:rFonts w:eastAsia="Times New Roman"/>
          <w:lang w:eastAsia="en-GB"/>
        </w:rPr>
        <w:t>nomination</w:t>
      </w:r>
      <w:r>
        <w:t xml:space="preserve"> period does not apply. These include the death of a leaseholder or if a court order requires you to transfer your ownership. You should ask your legal adviser if you think these circumstances may apply.</w:t>
      </w:r>
    </w:p>
    <w:p w14:paraId="599E18BB" w14:textId="77777777" w:rsidR="003132E3" w:rsidRDefault="003132E3" w:rsidP="003132E3">
      <w:pPr>
        <w:ind w:left="1440"/>
      </w:pPr>
      <w:r>
        <w:t>The landlord's nomination period also does not apply once you own 100% of your home.</w:t>
      </w:r>
    </w:p>
    <w:p w14:paraId="2127A902" w14:textId="77777777" w:rsidR="003132E3" w:rsidRDefault="003132E3" w:rsidP="003132E3">
      <w:pPr>
        <w:ind w:left="1440" w:hanging="720"/>
      </w:pPr>
      <w:r>
        <w:t>7.4.4</w:t>
      </w:r>
      <w:r>
        <w:tab/>
        <w:t>If your landlord finds a buyer during their nomination period, the price will be at the current market value of your share of the home based on a RICS valuation.</w:t>
      </w:r>
    </w:p>
    <w:p w14:paraId="098B7ADC" w14:textId="77777777" w:rsidR="003132E3" w:rsidRDefault="003132E3" w:rsidP="003132E3">
      <w:pPr>
        <w:pStyle w:val="ListParagraph"/>
        <w:keepNext w:val="0"/>
        <w:keepLines w:val="0"/>
        <w:ind w:left="1418" w:hanging="709"/>
      </w:pPr>
      <w:r>
        <w:t>7.4.5</w:t>
      </w:r>
      <w:r>
        <w:tab/>
        <w:t xml:space="preserve">If you sell your share on the open market, without first following the landlord nomination process set out in your lease, your landlord may </w:t>
      </w:r>
      <w:r>
        <w:lastRenderedPageBreak/>
        <w:t>require the new owner to make an additional payment and complete final staircasing.</w:t>
      </w:r>
    </w:p>
    <w:p w14:paraId="46F50830" w14:textId="77777777" w:rsidR="003132E3" w:rsidRDefault="003132E3" w:rsidP="003132E3">
      <w:pPr>
        <w:pStyle w:val="Heading3"/>
      </w:pPr>
      <w:r>
        <w:t>7.5</w:t>
      </w:r>
      <w:r>
        <w:tab/>
        <w:t>Selling fees and costs</w:t>
      </w:r>
    </w:p>
    <w:p w14:paraId="4147F11B" w14:textId="77777777" w:rsidR="003132E3" w:rsidRDefault="003132E3" w:rsidP="003132E3">
      <w:pPr>
        <w:ind w:left="1440" w:hanging="720"/>
      </w:pPr>
      <w:r>
        <w:t>7.5.1</w:t>
      </w:r>
      <w:r>
        <w:tab/>
        <w:t>The landlord may charge you a fee when you sell your home. The cost is stated in the ‘Summary of costs’ document.</w:t>
      </w:r>
    </w:p>
    <w:p w14:paraId="7FF96036" w14:textId="77777777" w:rsidR="003132E3" w:rsidRDefault="003132E3" w:rsidP="003132E3">
      <w:pPr>
        <w:ind w:left="1440" w:hanging="720"/>
      </w:pPr>
      <w:r>
        <w:t>7.5.2</w:t>
      </w:r>
      <w:r>
        <w:tab/>
        <w:t>You are responsible for seeking legal advice when you sell your home. You will need to pay your legal fees.</w:t>
      </w:r>
    </w:p>
    <w:p w14:paraId="1CECFBCB" w14:textId="77777777" w:rsidR="003132E3" w:rsidRDefault="003132E3" w:rsidP="003132E3">
      <w:pPr>
        <w:pStyle w:val="Heading3"/>
      </w:pPr>
      <w:r>
        <w:t>7.6</w:t>
      </w:r>
      <w:r>
        <w:tab/>
        <w:t>Valuations</w:t>
      </w:r>
    </w:p>
    <w:p w14:paraId="4A845E1B" w14:textId="77777777" w:rsidR="003132E3" w:rsidRDefault="003132E3" w:rsidP="003132E3">
      <w:pPr>
        <w:ind w:left="1440" w:hanging="720"/>
      </w:pPr>
      <w:r>
        <w:t>7.6.1</w:t>
      </w:r>
      <w:r>
        <w:tab/>
        <w:t xml:space="preserve">The sale price of your home is based on </w:t>
      </w:r>
      <w:r>
        <w:rPr>
          <w:rFonts w:eastAsia="Arial"/>
          <w:color w:val="000000"/>
        </w:rPr>
        <w:t xml:space="preserve">a </w:t>
      </w:r>
      <w:r>
        <w:t xml:space="preserve">RICS valuation. </w:t>
      </w:r>
      <w:r>
        <w:rPr>
          <w:rFonts w:eastAsia="Arial"/>
          <w:color w:val="000000"/>
        </w:rPr>
        <w:t xml:space="preserve">Further information can be found on the </w:t>
      </w:r>
      <w:hyperlink r:id="rId18" w:history="1">
        <w:r>
          <w:rPr>
            <w:rStyle w:val="Hyperlink"/>
            <w:rFonts w:eastAsia="Arial"/>
          </w:rPr>
          <w:t>RICS website</w:t>
        </w:r>
      </w:hyperlink>
      <w:r>
        <w:rPr>
          <w:rFonts w:eastAsia="Arial"/>
          <w:color w:val="000000"/>
        </w:rPr>
        <w:t>.</w:t>
      </w:r>
    </w:p>
    <w:p w14:paraId="531B16F6" w14:textId="77777777" w:rsidR="003132E3" w:rsidRDefault="003132E3" w:rsidP="003132E3">
      <w:pPr>
        <w:ind w:left="1440" w:hanging="720"/>
      </w:pPr>
      <w:r>
        <w:t>7.6.2</w:t>
      </w:r>
      <w:r>
        <w:tab/>
        <w:t>For information on who is responsible for arranging and paying for the RICS valuation, see the ‘Summary of costs’ document.</w:t>
      </w:r>
    </w:p>
    <w:p w14:paraId="514CBD73" w14:textId="77777777" w:rsidR="003132E3" w:rsidRDefault="003132E3" w:rsidP="003132E3">
      <w:pPr>
        <w:pStyle w:val="ListParagraph"/>
        <w:keepNext w:val="0"/>
        <w:keepLines w:val="0"/>
        <w:ind w:left="1418" w:hanging="709"/>
      </w:pPr>
      <w:r>
        <w:t>7.6.3</w:t>
      </w:r>
      <w:r>
        <w:tab/>
        <w:t>Once the nominations period has ended, the lease does not specify a maximum or minimum price for resale. If you have not reached 100% ownership, your landlord will be asked to approve your buyer’s mortgage. This approval may not be given if the purchase price is not supported by a RICS valuation confirming the current market value of your home.</w:t>
      </w:r>
    </w:p>
    <w:p w14:paraId="080CB5B4" w14:textId="77777777" w:rsidR="003132E3" w:rsidRDefault="003132E3" w:rsidP="003132E3">
      <w:pPr>
        <w:pStyle w:val="Heading2"/>
      </w:pPr>
      <w:r>
        <w:t>Useful links</w:t>
      </w:r>
    </w:p>
    <w:p w14:paraId="6AA37475" w14:textId="77777777" w:rsidR="003132E3" w:rsidRDefault="003132E3" w:rsidP="003132E3">
      <w:pPr>
        <w:pStyle w:val="ListParagraph"/>
        <w:keepNext w:val="0"/>
        <w:numPr>
          <w:ilvl w:val="0"/>
          <w:numId w:val="21"/>
        </w:numPr>
        <w:textAlignment w:val="auto"/>
      </w:pPr>
      <w:r>
        <w:t>Service charges and other expenses (GOV.UK)</w:t>
      </w:r>
      <w:r>
        <w:br/>
      </w:r>
      <w:hyperlink r:id="rId19" w:history="1">
        <w:r>
          <w:rPr>
            <w:rStyle w:val="Hyperlink"/>
          </w:rPr>
          <w:t>https://www.gov.uk/leasehold-property/service-charges-and-other-expenses</w:t>
        </w:r>
      </w:hyperlink>
    </w:p>
    <w:p w14:paraId="1BB7A3F1" w14:textId="77777777" w:rsidR="003132E3" w:rsidRDefault="003132E3" w:rsidP="003132E3">
      <w:pPr>
        <w:pStyle w:val="ListParagraph"/>
        <w:keepNext w:val="0"/>
        <w:numPr>
          <w:ilvl w:val="0"/>
          <w:numId w:val="21"/>
        </w:numPr>
        <w:textAlignment w:val="auto"/>
      </w:pPr>
      <w:r>
        <w:rPr>
          <w:rFonts w:eastAsia="Yu Mincho"/>
        </w:rPr>
        <w:t>Service charges and other issues (Leasehold Advisory Service)</w:t>
      </w:r>
      <w:r>
        <w:br/>
      </w:r>
      <w:hyperlink r:id="rId20" w:history="1">
        <w:r>
          <w:rPr>
            <w:rStyle w:val="Hyperlink"/>
          </w:rPr>
          <w:t>https://www.lease-advice.org/advice-guide/service-charges-other-issues/</w:t>
        </w:r>
      </w:hyperlink>
      <w:r>
        <w:t xml:space="preserve"> </w:t>
      </w:r>
    </w:p>
    <w:p w14:paraId="6F191C8E" w14:textId="77777777" w:rsidR="003132E3" w:rsidRDefault="003132E3" w:rsidP="003132E3">
      <w:pPr>
        <w:pStyle w:val="ListParagraph"/>
        <w:keepNext w:val="0"/>
        <w:numPr>
          <w:ilvl w:val="0"/>
          <w:numId w:val="21"/>
        </w:numPr>
        <w:textAlignment w:val="auto"/>
      </w:pPr>
      <w:r>
        <w:t>A guide to mortgage fees and costs (Money Advice Service)</w:t>
      </w:r>
      <w:r>
        <w:br/>
      </w:r>
      <w:hyperlink r:id="rId21" w:history="1">
        <w:r>
          <w:rPr>
            <w:rStyle w:val="Hyperlink"/>
          </w:rPr>
          <w:t>https://www.moneyadviceservice.org.uk/en/articles/mortgage-related-fees-and-costs-at-a-glance</w:t>
        </w:r>
      </w:hyperlink>
    </w:p>
    <w:p w14:paraId="316962C8" w14:textId="77777777" w:rsidR="003132E3" w:rsidRDefault="003132E3" w:rsidP="003132E3">
      <w:pPr>
        <w:pStyle w:val="ListParagraph"/>
        <w:keepNext w:val="0"/>
        <w:numPr>
          <w:ilvl w:val="0"/>
          <w:numId w:val="21"/>
        </w:numPr>
        <w:textAlignment w:val="auto"/>
      </w:pPr>
      <w:r>
        <w:t>UK House Price Index (Land Registry)</w:t>
      </w:r>
      <w:r>
        <w:br/>
      </w:r>
      <w:hyperlink r:id="rId22" w:history="1">
        <w:r>
          <w:rPr>
            <w:rStyle w:val="Hyperlink"/>
          </w:rPr>
          <w:t>https://landregistry.data.gov.uk/app/ukhpi</w:t>
        </w:r>
      </w:hyperlink>
    </w:p>
    <w:p w14:paraId="32FF5B6A" w14:textId="77777777" w:rsidR="003132E3" w:rsidRDefault="003132E3" w:rsidP="003132E3">
      <w:pPr>
        <w:pStyle w:val="ListParagraph"/>
        <w:keepNext w:val="0"/>
        <w:numPr>
          <w:ilvl w:val="0"/>
          <w:numId w:val="21"/>
        </w:numPr>
        <w:textAlignment w:val="auto"/>
      </w:pPr>
      <w:r>
        <w:t>Retail Prices Index percentage change over 12-month period (Office for National Statistics)</w:t>
      </w:r>
      <w:r>
        <w:br/>
      </w:r>
      <w:hyperlink r:id="rId23" w:history="1">
        <w:r>
          <w:rPr>
            <w:rStyle w:val="Hyperlink"/>
          </w:rPr>
          <w:t>https://www.ons.gov.uk/economy/inflationandpriceindices/timeseries/czbh/mm23</w:t>
        </w:r>
      </w:hyperlink>
      <w:r>
        <w:t xml:space="preserve"> </w:t>
      </w:r>
    </w:p>
    <w:p w14:paraId="0962B34C" w14:textId="77777777" w:rsidR="003132E3" w:rsidRDefault="003132E3" w:rsidP="003132E3">
      <w:pPr>
        <w:pStyle w:val="ListParagraph"/>
        <w:keepNext w:val="0"/>
        <w:numPr>
          <w:ilvl w:val="0"/>
          <w:numId w:val="21"/>
        </w:numPr>
        <w:textAlignment w:val="auto"/>
      </w:pPr>
      <w:r>
        <w:t>RICS</w:t>
      </w:r>
      <w:r>
        <w:rPr>
          <w:color w:val="D13438"/>
        </w:rPr>
        <w:t xml:space="preserve"> </w:t>
      </w:r>
      <w:r>
        <w:br/>
      </w:r>
      <w:hyperlink r:id="rId24" w:history="1">
        <w:proofErr w:type="spellStart"/>
        <w:r>
          <w:rPr>
            <w:rStyle w:val="Hyperlink"/>
            <w:rFonts w:eastAsia="Arial"/>
          </w:rPr>
          <w:t>RICS</w:t>
        </w:r>
        <w:proofErr w:type="spellEnd"/>
        <w:r>
          <w:rPr>
            <w:rStyle w:val="Hyperlink"/>
            <w:rFonts w:eastAsia="Arial"/>
          </w:rPr>
          <w:t xml:space="preserve"> website</w:t>
        </w:r>
      </w:hyperlink>
    </w:p>
    <w:p w14:paraId="2A853085" w14:textId="77777777" w:rsidR="003132E3" w:rsidRDefault="003132E3" w:rsidP="003132E3">
      <w:pPr>
        <w:spacing w:before="0" w:after="0"/>
        <w:rPr>
          <w:rFonts w:asciiTheme="minorHAnsi" w:hAnsiTheme="minorHAnsi"/>
          <w:sz w:val="20"/>
          <w:szCs w:val="20"/>
        </w:rPr>
      </w:pPr>
    </w:p>
    <w:p w14:paraId="4654E9D9" w14:textId="77777777" w:rsidR="003132E3" w:rsidRDefault="003132E3">
      <w:pPr>
        <w:spacing w:before="0" w:after="0"/>
        <w:rPr>
          <w:rFonts w:ascii="Calibri" w:hAnsi="Calibri"/>
          <w:sz w:val="20"/>
          <w:szCs w:val="20"/>
        </w:rPr>
      </w:pPr>
    </w:p>
    <w:sectPr w:rsidR="003132E3">
      <w:headerReference w:type="default" r:id="rId25"/>
      <w:footerReference w:type="default" r:id="rId26"/>
      <w:pgSz w:w="11900" w:h="16840"/>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EBA5B" w14:textId="77777777" w:rsidR="00CE4D70" w:rsidRDefault="00CE4D70">
      <w:pPr>
        <w:spacing w:before="0" w:after="0"/>
      </w:pPr>
      <w:r>
        <w:separator/>
      </w:r>
    </w:p>
  </w:endnote>
  <w:endnote w:type="continuationSeparator" w:id="0">
    <w:p w14:paraId="30689977" w14:textId="77777777" w:rsidR="00CE4D70" w:rsidRDefault="00CE4D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341C" w14:textId="77777777" w:rsidR="007773B1" w:rsidRDefault="00855491">
    <w:r>
      <w:rPr>
        <w:noProof/>
      </w:rPr>
      <mc:AlternateContent>
        <mc:Choice Requires="wps">
          <w:drawing>
            <wp:anchor distT="0" distB="0" distL="114300" distR="114300" simplePos="0" relativeHeight="251660288" behindDoc="0" locked="0" layoutInCell="1" allowOverlap="1" wp14:anchorId="1C1CB076" wp14:editId="143B663A">
              <wp:simplePos x="0" y="0"/>
              <wp:positionH relativeFrom="page">
                <wp:posOffset>0</wp:posOffset>
              </wp:positionH>
              <wp:positionV relativeFrom="page">
                <wp:posOffset>10236200</wp:posOffset>
              </wp:positionV>
              <wp:extent cx="7556501" cy="266703"/>
              <wp:effectExtent l="0" t="0" r="0" b="0"/>
              <wp:wrapNone/>
              <wp:docPr id="1" name="MSIPCM8e924e8e947d96bb8a3e975a"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0EAC0BF8" w14:textId="77777777" w:rsidR="007773B1"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xmlns:a="http://schemas.openxmlformats.org/drawingml/2006/main">
          <w:pict w14:anchorId="692CBFCD">
            <v:shapetype id="_x0000_t202" coordsize="21600,21600" o:spt="202" path="m,l,21600r21600,l21600,xe" w14:anchorId="1C1CB076">
              <v:stroke joinstyle="miter"/>
              <v:path gradientshapeok="t" o:connecttype="rect"/>
            </v:shapetype>
            <v:shape id="MSIPCM8e924e8e947d96bb8a3e975a" style="position:absolute;margin-left:0;margin-top:806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2.0,&quot;Width&quot;:595.0,&quot;Placement&quot;:&quot;Footer&quot;,&quot;Index&quot;:&quot;Primary&quot;,&quot;Section&quot;:1,&quot;Top&quot;:0.0,&quot;Left&quot;:0.0}"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v:textbox inset=",0,,0">
                <w:txbxContent>
                  <w:p w:rsidR="00000000" w:rsidRDefault="00855491" w14:paraId="1391C272" w14:textId="77777777">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784D2E3" wp14:editId="0D9B0218">
              <wp:simplePos x="0" y="0"/>
              <wp:positionH relativeFrom="page">
                <wp:posOffset>0</wp:posOffset>
              </wp:positionH>
              <wp:positionV relativeFrom="page">
                <wp:posOffset>10236195</wp:posOffset>
              </wp:positionV>
              <wp:extent cx="7556501" cy="266703"/>
              <wp:effectExtent l="0" t="0" r="0" b="0"/>
              <wp:wrapNone/>
              <wp:docPr id="2" name="MSIPCM4212496095b1005c118d3a32" descr="{&quot;HashCode&quot;:-1663372469,&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1FF42DB7" w14:textId="77777777" w:rsidR="007773B1"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xmlns:a="http://schemas.openxmlformats.org/drawingml/2006/main">
          <w:pict w14:anchorId="30772C53">
            <v:shape id="MSIPCM4212496095b1005c118d3a32"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2.0,&quot;Width&quot;:595.0,&quot;Placement&quot;:&quot;Footer&quot;,&quot;Index&quot;:&quot;Primary&quot;,&quot;Section&quot;:2,&quot;Top&quot;:0.0,&quot;Left&quot;:0.0}"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" w14:anchorId="0784D2E3">
              <v:textbox inset=",0,,0">
                <w:txbxContent>
                  <w:p w:rsidR="00000000" w:rsidRDefault="00855491" w14:paraId="50FD43D6" w14:textId="77777777">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773A" w14:textId="77777777" w:rsidR="00CE4D70" w:rsidRDefault="00CE4D70">
      <w:pPr>
        <w:spacing w:before="0" w:after="0"/>
      </w:pPr>
      <w:r>
        <w:rPr>
          <w:color w:val="000000"/>
        </w:rPr>
        <w:separator/>
      </w:r>
    </w:p>
  </w:footnote>
  <w:footnote w:type="continuationSeparator" w:id="0">
    <w:p w14:paraId="3C6FEF21" w14:textId="77777777" w:rsidR="00CE4D70" w:rsidRDefault="00CE4D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D691" w14:textId="77777777" w:rsidR="007773B1" w:rsidRDefault="00855491">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3C2"/>
    <w:multiLevelType w:val="multilevel"/>
    <w:tmpl w:val="B32C176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54E3C46"/>
    <w:multiLevelType w:val="multilevel"/>
    <w:tmpl w:val="F1144B5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 w15:restartNumberingAfterBreak="0">
    <w:nsid w:val="10891A4E"/>
    <w:multiLevelType w:val="multilevel"/>
    <w:tmpl w:val="C48A9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C2797D"/>
    <w:multiLevelType w:val="multilevel"/>
    <w:tmpl w:val="F0E8752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199C31DA"/>
    <w:multiLevelType w:val="multilevel"/>
    <w:tmpl w:val="888868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B28029E"/>
    <w:multiLevelType w:val="multilevel"/>
    <w:tmpl w:val="3D44D9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26A62A4"/>
    <w:multiLevelType w:val="hybridMultilevel"/>
    <w:tmpl w:val="0EBC8340"/>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7" w15:restartNumberingAfterBreak="0">
    <w:nsid w:val="2620407B"/>
    <w:multiLevelType w:val="multilevel"/>
    <w:tmpl w:val="F0FA5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B384665"/>
    <w:multiLevelType w:val="multilevel"/>
    <w:tmpl w:val="B8728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667AF1"/>
    <w:multiLevelType w:val="multilevel"/>
    <w:tmpl w:val="611A96AE"/>
    <w:lvl w:ilvl="0">
      <w:numFmt w:val="bullet"/>
      <w:lvlText w:val=""/>
      <w:lvlJc w:val="left"/>
      <w:pPr>
        <w:ind w:left="1148" w:hanging="360"/>
      </w:pPr>
      <w:rPr>
        <w:rFonts w:ascii="Symbol" w:hAnsi="Symbol"/>
      </w:rPr>
    </w:lvl>
    <w:lvl w:ilvl="1">
      <w:numFmt w:val="bullet"/>
      <w:lvlText w:val="o"/>
      <w:lvlJc w:val="left"/>
      <w:pPr>
        <w:ind w:left="1868" w:hanging="360"/>
      </w:pPr>
      <w:rPr>
        <w:rFonts w:ascii="Courier New" w:hAnsi="Courier New" w:cs="Courier New"/>
      </w:rPr>
    </w:lvl>
    <w:lvl w:ilvl="2">
      <w:numFmt w:val="bullet"/>
      <w:lvlText w:val=""/>
      <w:lvlJc w:val="left"/>
      <w:pPr>
        <w:ind w:left="2588" w:hanging="360"/>
      </w:pPr>
      <w:rPr>
        <w:rFonts w:ascii="Wingdings" w:hAnsi="Wingdings"/>
      </w:rPr>
    </w:lvl>
    <w:lvl w:ilvl="3">
      <w:numFmt w:val="bullet"/>
      <w:lvlText w:val=""/>
      <w:lvlJc w:val="left"/>
      <w:pPr>
        <w:ind w:left="3308" w:hanging="360"/>
      </w:pPr>
      <w:rPr>
        <w:rFonts w:ascii="Symbol" w:hAnsi="Symbol"/>
      </w:rPr>
    </w:lvl>
    <w:lvl w:ilvl="4">
      <w:numFmt w:val="bullet"/>
      <w:lvlText w:val="o"/>
      <w:lvlJc w:val="left"/>
      <w:pPr>
        <w:ind w:left="4028" w:hanging="360"/>
      </w:pPr>
      <w:rPr>
        <w:rFonts w:ascii="Courier New" w:hAnsi="Courier New" w:cs="Courier New"/>
      </w:rPr>
    </w:lvl>
    <w:lvl w:ilvl="5">
      <w:numFmt w:val="bullet"/>
      <w:lvlText w:val=""/>
      <w:lvlJc w:val="left"/>
      <w:pPr>
        <w:ind w:left="4748" w:hanging="360"/>
      </w:pPr>
      <w:rPr>
        <w:rFonts w:ascii="Wingdings" w:hAnsi="Wingdings"/>
      </w:rPr>
    </w:lvl>
    <w:lvl w:ilvl="6">
      <w:numFmt w:val="bullet"/>
      <w:lvlText w:val=""/>
      <w:lvlJc w:val="left"/>
      <w:pPr>
        <w:ind w:left="5468" w:hanging="360"/>
      </w:pPr>
      <w:rPr>
        <w:rFonts w:ascii="Symbol" w:hAnsi="Symbol"/>
      </w:rPr>
    </w:lvl>
    <w:lvl w:ilvl="7">
      <w:numFmt w:val="bullet"/>
      <w:lvlText w:val="o"/>
      <w:lvlJc w:val="left"/>
      <w:pPr>
        <w:ind w:left="6188" w:hanging="360"/>
      </w:pPr>
      <w:rPr>
        <w:rFonts w:ascii="Courier New" w:hAnsi="Courier New" w:cs="Courier New"/>
      </w:rPr>
    </w:lvl>
    <w:lvl w:ilvl="8">
      <w:numFmt w:val="bullet"/>
      <w:lvlText w:val=""/>
      <w:lvlJc w:val="left"/>
      <w:pPr>
        <w:ind w:left="6908" w:hanging="360"/>
      </w:pPr>
      <w:rPr>
        <w:rFonts w:ascii="Wingdings" w:hAnsi="Wingdings"/>
      </w:rPr>
    </w:lvl>
  </w:abstractNum>
  <w:abstractNum w:abstractNumId="10" w15:restartNumberingAfterBreak="0">
    <w:nsid w:val="400C56D7"/>
    <w:multiLevelType w:val="hybridMultilevel"/>
    <w:tmpl w:val="7AE8793C"/>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11" w15:restartNumberingAfterBreak="0">
    <w:nsid w:val="419C42DB"/>
    <w:multiLevelType w:val="multilevel"/>
    <w:tmpl w:val="34A8867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BBA65EF"/>
    <w:multiLevelType w:val="multilevel"/>
    <w:tmpl w:val="B26ECBD8"/>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13" w15:restartNumberingAfterBreak="0">
    <w:nsid w:val="4DF32B0B"/>
    <w:multiLevelType w:val="multilevel"/>
    <w:tmpl w:val="1B1EBB5E"/>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56F11FAD"/>
    <w:multiLevelType w:val="multilevel"/>
    <w:tmpl w:val="DF0A355A"/>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623D1715"/>
    <w:multiLevelType w:val="multilevel"/>
    <w:tmpl w:val="7BE2258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41421E1"/>
    <w:multiLevelType w:val="multilevel"/>
    <w:tmpl w:val="C2E088DE"/>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6BF555F3"/>
    <w:multiLevelType w:val="hybridMultilevel"/>
    <w:tmpl w:val="323C7EB2"/>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18" w15:restartNumberingAfterBreak="0">
    <w:nsid w:val="6E0F0E08"/>
    <w:multiLevelType w:val="multilevel"/>
    <w:tmpl w:val="EA3ED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30975D7"/>
    <w:multiLevelType w:val="multilevel"/>
    <w:tmpl w:val="2F74C32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EEB4B36"/>
    <w:multiLevelType w:val="multilevel"/>
    <w:tmpl w:val="40243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2012113">
    <w:abstractNumId w:val="20"/>
  </w:num>
  <w:num w:numId="2" w16cid:durableId="2058625130">
    <w:abstractNumId w:val="8"/>
  </w:num>
  <w:num w:numId="3" w16cid:durableId="2025588987">
    <w:abstractNumId w:val="9"/>
  </w:num>
  <w:num w:numId="4" w16cid:durableId="33620490">
    <w:abstractNumId w:val="5"/>
  </w:num>
  <w:num w:numId="5" w16cid:durableId="1021855629">
    <w:abstractNumId w:val="2"/>
  </w:num>
  <w:num w:numId="6" w16cid:durableId="451484383">
    <w:abstractNumId w:val="18"/>
  </w:num>
  <w:num w:numId="7" w16cid:durableId="112095172">
    <w:abstractNumId w:val="7"/>
  </w:num>
  <w:num w:numId="8" w16cid:durableId="13736515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371322">
    <w:abstractNumId w:val="3"/>
  </w:num>
  <w:num w:numId="10" w16cid:durableId="144978572">
    <w:abstractNumId w:val="19"/>
  </w:num>
  <w:num w:numId="11" w16cid:durableId="63576926">
    <w:abstractNumId w:val="16"/>
  </w:num>
  <w:num w:numId="12" w16cid:durableId="1829246419">
    <w:abstractNumId w:val="14"/>
  </w:num>
  <w:num w:numId="13" w16cid:durableId="2075004436">
    <w:abstractNumId w:val="0"/>
  </w:num>
  <w:num w:numId="14" w16cid:durableId="1602638343">
    <w:abstractNumId w:val="11"/>
  </w:num>
  <w:num w:numId="15" w16cid:durableId="1002590495">
    <w:abstractNumId w:val="13"/>
  </w:num>
  <w:num w:numId="16" w16cid:durableId="1635327375">
    <w:abstractNumId w:val="1"/>
  </w:num>
  <w:num w:numId="17" w16cid:durableId="554393299">
    <w:abstractNumId w:val="17"/>
  </w:num>
  <w:num w:numId="18" w16cid:durableId="1857648165">
    <w:abstractNumId w:val="10"/>
  </w:num>
  <w:num w:numId="19" w16cid:durableId="641886556">
    <w:abstractNumId w:val="6"/>
  </w:num>
  <w:num w:numId="20" w16cid:durableId="1375303883">
    <w:abstractNumId w:val="12"/>
  </w:num>
  <w:num w:numId="21" w16cid:durableId="186599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CB"/>
    <w:rsid w:val="000D7A50"/>
    <w:rsid w:val="000F1EF9"/>
    <w:rsid w:val="001232D6"/>
    <w:rsid w:val="001C209C"/>
    <w:rsid w:val="0022699D"/>
    <w:rsid w:val="003132E3"/>
    <w:rsid w:val="00400E55"/>
    <w:rsid w:val="00434A31"/>
    <w:rsid w:val="00723262"/>
    <w:rsid w:val="00757819"/>
    <w:rsid w:val="007773B1"/>
    <w:rsid w:val="00855491"/>
    <w:rsid w:val="008D38FB"/>
    <w:rsid w:val="00903BCB"/>
    <w:rsid w:val="00AB212A"/>
    <w:rsid w:val="00AC011F"/>
    <w:rsid w:val="00B351BF"/>
    <w:rsid w:val="00B866D7"/>
    <w:rsid w:val="00C269A2"/>
    <w:rsid w:val="00C34FA6"/>
    <w:rsid w:val="00C50E83"/>
    <w:rsid w:val="00CE4D70"/>
    <w:rsid w:val="00D5778A"/>
    <w:rsid w:val="00E22F7D"/>
    <w:rsid w:val="00E567FE"/>
    <w:rsid w:val="00F02CA7"/>
    <w:rsid w:val="00FD720E"/>
    <w:rsid w:val="00FEA92A"/>
    <w:rsid w:val="014091B8"/>
    <w:rsid w:val="0171E758"/>
    <w:rsid w:val="0197B94A"/>
    <w:rsid w:val="027EC0F1"/>
    <w:rsid w:val="0290C7D9"/>
    <w:rsid w:val="02BE1B57"/>
    <w:rsid w:val="02CD97B7"/>
    <w:rsid w:val="03803369"/>
    <w:rsid w:val="03AB0E1B"/>
    <w:rsid w:val="03E7ACB3"/>
    <w:rsid w:val="042B5ED0"/>
    <w:rsid w:val="04D8466A"/>
    <w:rsid w:val="05C5A29B"/>
    <w:rsid w:val="05D1F6FF"/>
    <w:rsid w:val="05EF16F5"/>
    <w:rsid w:val="066603BA"/>
    <w:rsid w:val="07345D69"/>
    <w:rsid w:val="08BCFF86"/>
    <w:rsid w:val="08D369C6"/>
    <w:rsid w:val="0940FF09"/>
    <w:rsid w:val="09C22462"/>
    <w:rsid w:val="0B3C9C09"/>
    <w:rsid w:val="0BD9D972"/>
    <w:rsid w:val="0C73311D"/>
    <w:rsid w:val="0CD0AE0D"/>
    <w:rsid w:val="0D47FF13"/>
    <w:rsid w:val="0F052632"/>
    <w:rsid w:val="1018ABC5"/>
    <w:rsid w:val="10435E03"/>
    <w:rsid w:val="10B13BF0"/>
    <w:rsid w:val="111C80D0"/>
    <w:rsid w:val="12698071"/>
    <w:rsid w:val="14396C1D"/>
    <w:rsid w:val="14D77F1E"/>
    <w:rsid w:val="156BBC96"/>
    <w:rsid w:val="1582F613"/>
    <w:rsid w:val="159F46B5"/>
    <w:rsid w:val="163A5A93"/>
    <w:rsid w:val="16511C27"/>
    <w:rsid w:val="16C6FA38"/>
    <w:rsid w:val="16CF2F55"/>
    <w:rsid w:val="171316E7"/>
    <w:rsid w:val="17B3ACE5"/>
    <w:rsid w:val="1800C4D4"/>
    <w:rsid w:val="18BA96D5"/>
    <w:rsid w:val="1930E255"/>
    <w:rsid w:val="198613DF"/>
    <w:rsid w:val="19B43CF2"/>
    <w:rsid w:val="1A3A647D"/>
    <w:rsid w:val="1A47D84A"/>
    <w:rsid w:val="1B3DF739"/>
    <w:rsid w:val="1B632B9D"/>
    <w:rsid w:val="1BC44E97"/>
    <w:rsid w:val="1CF547B8"/>
    <w:rsid w:val="1D519607"/>
    <w:rsid w:val="1D9932D4"/>
    <w:rsid w:val="1E720FB2"/>
    <w:rsid w:val="1E79884A"/>
    <w:rsid w:val="1F7FCAA7"/>
    <w:rsid w:val="1F83FF29"/>
    <w:rsid w:val="210698E5"/>
    <w:rsid w:val="215AC6CB"/>
    <w:rsid w:val="21D0AA5D"/>
    <w:rsid w:val="220B83FA"/>
    <w:rsid w:val="22570A05"/>
    <w:rsid w:val="227BD905"/>
    <w:rsid w:val="22B12DB8"/>
    <w:rsid w:val="22CF2087"/>
    <w:rsid w:val="23260465"/>
    <w:rsid w:val="2365BD23"/>
    <w:rsid w:val="23B448E2"/>
    <w:rsid w:val="23BEB166"/>
    <w:rsid w:val="24009E5A"/>
    <w:rsid w:val="25084B1F"/>
    <w:rsid w:val="259353F1"/>
    <w:rsid w:val="25A10763"/>
    <w:rsid w:val="25E52CE4"/>
    <w:rsid w:val="262C899B"/>
    <w:rsid w:val="2701E9C8"/>
    <w:rsid w:val="270B3E91"/>
    <w:rsid w:val="273CD7C4"/>
    <w:rsid w:val="273EEAEF"/>
    <w:rsid w:val="284B7B03"/>
    <w:rsid w:val="28D8A825"/>
    <w:rsid w:val="291E58E9"/>
    <w:rsid w:val="2957FBB4"/>
    <w:rsid w:val="29BCBC01"/>
    <w:rsid w:val="2B0E6979"/>
    <w:rsid w:val="2B778CA3"/>
    <w:rsid w:val="2C1048E7"/>
    <w:rsid w:val="2C193191"/>
    <w:rsid w:val="2CA987EF"/>
    <w:rsid w:val="2DB11C0B"/>
    <w:rsid w:val="2E456CCF"/>
    <w:rsid w:val="2E5DBDA3"/>
    <w:rsid w:val="2F3EAD54"/>
    <w:rsid w:val="2F739E3F"/>
    <w:rsid w:val="3040B35B"/>
    <w:rsid w:val="3080AE20"/>
    <w:rsid w:val="30891B62"/>
    <w:rsid w:val="30AFFED2"/>
    <w:rsid w:val="30FFBE17"/>
    <w:rsid w:val="31209043"/>
    <w:rsid w:val="3144D820"/>
    <w:rsid w:val="3188201F"/>
    <w:rsid w:val="323E78F5"/>
    <w:rsid w:val="325DB324"/>
    <w:rsid w:val="33DC2D77"/>
    <w:rsid w:val="3438FA5D"/>
    <w:rsid w:val="344E1774"/>
    <w:rsid w:val="349AA0B9"/>
    <w:rsid w:val="34AE1C10"/>
    <w:rsid w:val="34F87E20"/>
    <w:rsid w:val="35646C4E"/>
    <w:rsid w:val="359AB461"/>
    <w:rsid w:val="364638BE"/>
    <w:rsid w:val="37CEBD06"/>
    <w:rsid w:val="384BC144"/>
    <w:rsid w:val="38AA2036"/>
    <w:rsid w:val="391B8C6D"/>
    <w:rsid w:val="39766F03"/>
    <w:rsid w:val="3A6E2584"/>
    <w:rsid w:val="3C2D17E2"/>
    <w:rsid w:val="3C3AEDE3"/>
    <w:rsid w:val="3D3262F2"/>
    <w:rsid w:val="3DCB6EB5"/>
    <w:rsid w:val="3E1E18B7"/>
    <w:rsid w:val="3EAAD867"/>
    <w:rsid w:val="3EBB2020"/>
    <w:rsid w:val="3ED9424E"/>
    <w:rsid w:val="3F1E7A3D"/>
    <w:rsid w:val="3F1F1436"/>
    <w:rsid w:val="3F544B8F"/>
    <w:rsid w:val="3F92470B"/>
    <w:rsid w:val="40EE149A"/>
    <w:rsid w:val="417CB570"/>
    <w:rsid w:val="418EEA67"/>
    <w:rsid w:val="428A5EAF"/>
    <w:rsid w:val="430AACB5"/>
    <w:rsid w:val="431CFE15"/>
    <w:rsid w:val="44B982C7"/>
    <w:rsid w:val="44F20E6C"/>
    <w:rsid w:val="45CDD447"/>
    <w:rsid w:val="45DA3F40"/>
    <w:rsid w:val="46555328"/>
    <w:rsid w:val="471A8A27"/>
    <w:rsid w:val="474A31C3"/>
    <w:rsid w:val="47791CA2"/>
    <w:rsid w:val="4813C3A4"/>
    <w:rsid w:val="482A9DC6"/>
    <w:rsid w:val="48478041"/>
    <w:rsid w:val="4946CA0F"/>
    <w:rsid w:val="49AFA8B3"/>
    <w:rsid w:val="4AEA8BF2"/>
    <w:rsid w:val="4B28C44B"/>
    <w:rsid w:val="4C01D7F4"/>
    <w:rsid w:val="4C13F545"/>
    <w:rsid w:val="4C3125FF"/>
    <w:rsid w:val="4D1C2DD4"/>
    <w:rsid w:val="4D57A4A1"/>
    <w:rsid w:val="4DB3090A"/>
    <w:rsid w:val="4DF539C9"/>
    <w:rsid w:val="4E399392"/>
    <w:rsid w:val="4FB4ACFF"/>
    <w:rsid w:val="4FCA0112"/>
    <w:rsid w:val="5094D3EB"/>
    <w:rsid w:val="5117FD41"/>
    <w:rsid w:val="5159CD76"/>
    <w:rsid w:val="52E361EA"/>
    <w:rsid w:val="52EEA509"/>
    <w:rsid w:val="52FFB709"/>
    <w:rsid w:val="5450FD6D"/>
    <w:rsid w:val="548D6CF8"/>
    <w:rsid w:val="54CCE59E"/>
    <w:rsid w:val="55420310"/>
    <w:rsid w:val="56527D6A"/>
    <w:rsid w:val="568EB215"/>
    <w:rsid w:val="569CDFA9"/>
    <w:rsid w:val="576502FE"/>
    <w:rsid w:val="57C90EFA"/>
    <w:rsid w:val="57F68142"/>
    <w:rsid w:val="589FD2DD"/>
    <w:rsid w:val="58A4BDC0"/>
    <w:rsid w:val="58E0CE84"/>
    <w:rsid w:val="5944E7B2"/>
    <w:rsid w:val="5A2A15D2"/>
    <w:rsid w:val="5CFA28E7"/>
    <w:rsid w:val="5D5D742D"/>
    <w:rsid w:val="5E7E765D"/>
    <w:rsid w:val="5ED4C819"/>
    <w:rsid w:val="5EDE29FD"/>
    <w:rsid w:val="5FAB5740"/>
    <w:rsid w:val="5FAB7E16"/>
    <w:rsid w:val="6089C9D0"/>
    <w:rsid w:val="60A86387"/>
    <w:rsid w:val="60ECF3CE"/>
    <w:rsid w:val="6106CB94"/>
    <w:rsid w:val="612DBC0D"/>
    <w:rsid w:val="6156C8E3"/>
    <w:rsid w:val="61AAE2BE"/>
    <w:rsid w:val="622F3D47"/>
    <w:rsid w:val="62F1CB07"/>
    <w:rsid w:val="630BE95D"/>
    <w:rsid w:val="63D740EA"/>
    <w:rsid w:val="64B72C5B"/>
    <w:rsid w:val="6530183A"/>
    <w:rsid w:val="65348E91"/>
    <w:rsid w:val="653E2D09"/>
    <w:rsid w:val="65455109"/>
    <w:rsid w:val="655EB7CF"/>
    <w:rsid w:val="65C21EFA"/>
    <w:rsid w:val="6647840A"/>
    <w:rsid w:val="67536260"/>
    <w:rsid w:val="68255816"/>
    <w:rsid w:val="68F29785"/>
    <w:rsid w:val="69692369"/>
    <w:rsid w:val="6A05FF41"/>
    <w:rsid w:val="6B0A8656"/>
    <w:rsid w:val="6B11DF46"/>
    <w:rsid w:val="6BD4EE90"/>
    <w:rsid w:val="6CAE68CC"/>
    <w:rsid w:val="6D56E940"/>
    <w:rsid w:val="6D869028"/>
    <w:rsid w:val="6E0B5769"/>
    <w:rsid w:val="6E444270"/>
    <w:rsid w:val="6E69FE30"/>
    <w:rsid w:val="6EABDCA6"/>
    <w:rsid w:val="6F0F550B"/>
    <w:rsid w:val="6F177A99"/>
    <w:rsid w:val="6F886D5B"/>
    <w:rsid w:val="70D5A918"/>
    <w:rsid w:val="710B051E"/>
    <w:rsid w:val="71B63312"/>
    <w:rsid w:val="721739FD"/>
    <w:rsid w:val="7273E631"/>
    <w:rsid w:val="72E04B2B"/>
    <w:rsid w:val="733F85EA"/>
    <w:rsid w:val="734F44F0"/>
    <w:rsid w:val="738BDEB5"/>
    <w:rsid w:val="7429EE6E"/>
    <w:rsid w:val="7444DEF3"/>
    <w:rsid w:val="7496DB78"/>
    <w:rsid w:val="751ECE03"/>
    <w:rsid w:val="75F5BB87"/>
    <w:rsid w:val="764BDB7A"/>
    <w:rsid w:val="76C7503A"/>
    <w:rsid w:val="76F6E567"/>
    <w:rsid w:val="777CD164"/>
    <w:rsid w:val="7794F076"/>
    <w:rsid w:val="77DE7586"/>
    <w:rsid w:val="7A5E1512"/>
    <w:rsid w:val="7A73AF0B"/>
    <w:rsid w:val="7B5DDBD8"/>
    <w:rsid w:val="7C0F7F6C"/>
    <w:rsid w:val="7C211EF0"/>
    <w:rsid w:val="7C9B0350"/>
    <w:rsid w:val="7CA550ED"/>
    <w:rsid w:val="7D3DEDE8"/>
    <w:rsid w:val="7E1FA7BF"/>
    <w:rsid w:val="7E3DBDB5"/>
    <w:rsid w:val="7ED86BB5"/>
    <w:rsid w:val="7FA0EA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E6F2A"/>
  <w15:docId w15:val="{2C8DF181-45F7-4CEC-9F32-3F88F76D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qFormat/>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907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ax.service.gov.uk/calculate-stamp-duty-land-tax/" TargetMode="External"/><Relationship Id="rId18" Type="http://schemas.openxmlformats.org/officeDocument/2006/relationships/hyperlink" Target="https://www.ricsfirms.com/residentia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oneyadviceservice.org.uk/en/articles/mortgage-related-fees-and-costs-at-a-glance" TargetMode="External"/><Relationship Id="rId7" Type="http://schemas.openxmlformats.org/officeDocument/2006/relationships/webSettings" Target="webSettings.xml"/><Relationship Id="rId12" Type="http://schemas.openxmlformats.org/officeDocument/2006/relationships/hyperlink" Target="https://www.gov.uk/guidance/sdlt-shared-ownership-property" TargetMode="External"/><Relationship Id="rId17" Type="http://schemas.openxmlformats.org/officeDocument/2006/relationships/hyperlink" Target="https://www.ricsfirms.com/residentia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br01.safelinks.protection.outlook.com/?url=https%3A%2F%2Fwww.gov.uk%2Fguidance%2Fsdlt-shared-ownership-property%23paying-sdlt-in-stages-and-buying-further-shares&amp;data=05%7C01%7Cnicola.whiting%40homesengland.gov.uk%7C048e183300614e0b8f8008dabe868792%7Cfaa8e2690811453882e74d29009219bf%7C0%7C0%7C638031782963670278%7CUnknown%7CTWFpbGZsb3d8eyJWIjoiMC4wLjAwMDAiLCJQIjoiV2luMzIiLCJBTiI6Ik1haWwiLCJXVCI6Mn0%3D%7C3000%7C%7C%7C&amp;sdata=qMSgXRq%2B%2B2vp9KvuNSDk7Z%2BH1lS%2FPuoFU%2BGd7YCQHDU%3D&amp;reserved=0" TargetMode="External"/><Relationship Id="rId20" Type="http://schemas.openxmlformats.org/officeDocument/2006/relationships/hyperlink" Target="https://www.lease-advice.org/advice-guide/service-charges-other-issu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eyadviceservice.org.uk/en/articles/do-you-need-contents-insurance" TargetMode="External"/><Relationship Id="rId24" Type="http://schemas.openxmlformats.org/officeDocument/2006/relationships/hyperlink" Target="https://www.ricsfirms.com/residential/" TargetMode="External"/><Relationship Id="rId5" Type="http://schemas.openxmlformats.org/officeDocument/2006/relationships/styles" Target="styles.xml"/><Relationship Id="rId15" Type="http://schemas.openxmlformats.org/officeDocument/2006/relationships/hyperlink" Target="http://www.lease-advice.org/information/faqs/faq.asp?item=173" TargetMode="External"/><Relationship Id="rId23" Type="http://schemas.openxmlformats.org/officeDocument/2006/relationships/hyperlink" Target="https://www.ons.gov.uk/economy/inflationandpriceindices/timeseries/czbh/mm23" TargetMode="External"/><Relationship Id="rId28" Type="http://schemas.openxmlformats.org/officeDocument/2006/relationships/theme" Target="theme/theme1.xml"/><Relationship Id="rId10" Type="http://schemas.openxmlformats.org/officeDocument/2006/relationships/hyperlink" Target="https://www.gov.uk/leasehold-property/service-charges-and-other-expenses" TargetMode="External"/><Relationship Id="rId19" Type="http://schemas.openxmlformats.org/officeDocument/2006/relationships/hyperlink" Target="https://www.gov.uk/leasehold-property/service-charges-and-other-expen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assaferegister.co.uk/" TargetMode="External"/><Relationship Id="rId22" Type="http://schemas.openxmlformats.org/officeDocument/2006/relationships/hyperlink" Target="https://landregistry.data.gov.uk/app/ukhp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5ce97c-27a5-472c-be1f-6dbfcb78fa43">
      <Terms xmlns="http://schemas.microsoft.com/office/infopath/2007/PartnerControls"/>
    </lcf76f155ced4ddcb4097134ff3c332f>
    <TaxCatchAll xmlns="222f49f6-645a-43a0-a0ee-6713ef9ad2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C2810AD030DF46B621BE2E988C11EE" ma:contentTypeVersion="20" ma:contentTypeDescription="Create a new document." ma:contentTypeScope="" ma:versionID="029db58a090424e664fae2ff7757f9c4">
  <xsd:schema xmlns:xsd="http://www.w3.org/2001/XMLSchema" xmlns:xs="http://www.w3.org/2001/XMLSchema" xmlns:p="http://schemas.microsoft.com/office/2006/metadata/properties" xmlns:ns2="d35ce97c-27a5-472c-be1f-6dbfcb78fa43" xmlns:ns3="222f49f6-645a-43a0-a0ee-6713ef9ad279" targetNamespace="http://schemas.microsoft.com/office/2006/metadata/properties" ma:root="true" ma:fieldsID="b00bf673c5dbdc7faa4601b775ca0717" ns2:_="" ns3:_="">
    <xsd:import namespace="d35ce97c-27a5-472c-be1f-6dbfcb78fa43"/>
    <xsd:import namespace="222f49f6-645a-43a0-a0ee-6713ef9ad2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ce97c-27a5-472c-be1f-6dbfcb78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52b570-01b3-48c3-9643-a3b616d859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49f6-645a-43a0-a0ee-6713ef9ad2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d489f7-e68d-42d0-8c67-66e161d262cf}" ma:internalName="TaxCatchAll" ma:showField="CatchAllData" ma:web="222f49f6-645a-43a0-a0ee-6713ef9ad2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74019-61FC-4970-8048-B15C5FF8E31E}">
  <ds:schemaRefs>
    <ds:schemaRef ds:uri="http://schemas.microsoft.com/office/2006/metadata/properties"/>
    <ds:schemaRef ds:uri="http://schemas.microsoft.com/office/infopath/2007/PartnerControls"/>
    <ds:schemaRef ds:uri="d35ce97c-27a5-472c-be1f-6dbfcb78fa43"/>
    <ds:schemaRef ds:uri="222f49f6-645a-43a0-a0ee-6713ef9ad279"/>
  </ds:schemaRefs>
</ds:datastoreItem>
</file>

<file path=customXml/itemProps2.xml><?xml version="1.0" encoding="utf-8"?>
<ds:datastoreItem xmlns:ds="http://schemas.openxmlformats.org/officeDocument/2006/customXml" ds:itemID="{D3A06D3C-34C7-4EF5-96CF-712319DE067E}">
  <ds:schemaRefs>
    <ds:schemaRef ds:uri="http://schemas.microsoft.com/sharepoint/v3/contenttype/forms"/>
  </ds:schemaRefs>
</ds:datastoreItem>
</file>

<file path=customXml/itemProps3.xml><?xml version="1.0" encoding="utf-8"?>
<ds:datastoreItem xmlns:ds="http://schemas.openxmlformats.org/officeDocument/2006/customXml" ds:itemID="{8ACA87D0-F82E-4615-A3BB-10EFB0745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ce97c-27a5-472c-be1f-6dbfcb78fa43"/>
    <ds:schemaRef ds:uri="222f49f6-645a-43a0-a0ee-6713ef9ad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5469</Words>
  <Characters>31179</Characters>
  <Application>Microsoft Office Word</Application>
  <DocSecurity>0</DocSecurity>
  <Lines>259</Lines>
  <Paragraphs>73</Paragraphs>
  <ScaleCrop>false</ScaleCrop>
  <Company/>
  <LinksUpToDate>false</LinksUpToDate>
  <CharactersWithSpaces>36575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1_Key_information_about_the_home 2021-2026 compared with 1_Key_information_about_the_Shared_Ownership_home_SOAHP_2016-21</dc:title>
  <dc:subject>Shared ownership</dc:subject>
  <dc:creator>Affordable home ownership team</dc:creator>
  <dc:description>Version 8, 16 July 2021</dc:description>
  <cp:lastModifiedBy>Ceri Borthwick</cp:lastModifiedBy>
  <cp:revision>2</cp:revision>
  <cp:lastPrinted>2022-07-24T17:43:00Z</cp:lastPrinted>
  <dcterms:created xsi:type="dcterms:W3CDTF">2025-03-11T13:37:00Z</dcterms:created>
  <dcterms:modified xsi:type="dcterms:W3CDTF">2025-03-11T13:37:00Z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0x01010090C2810AD030DF46B621BE2E988C11EE</vt:lpwstr>
  </property>
  <property fmtid="{D5CDD505-2E9C-101B-9397-08002B2CF9AE}" pid="3" name="MSIP_Label_727fb50e-81d5-40a5-b712-4eff31972ce4_Enabled">
    <vt:lpwstr>True</vt:lpwstr>
  </property>
  <property fmtid="{D5CDD505-2E9C-101B-9397-08002B2CF9AE}" pid="4" name="MSIP_Label_727fb50e-81d5-40a5-b712-4eff31972ce4_SiteId">
    <vt:lpwstr>faa8e269-0811-4538-82e7-4d29009219bf</vt:lpwstr>
  </property>
  <property fmtid="{D5CDD505-2E9C-101B-9397-08002B2CF9AE}" pid="5" name="MSIP_Label_727fb50e-81d5-40a5-b712-4eff31972ce4_Owner">
    <vt:lpwstr>Mark.Morrison@homesengland.gov.uk</vt:lpwstr>
  </property>
  <property fmtid="{D5CDD505-2E9C-101B-9397-08002B2CF9AE}" pid="6" name="MSIP_Label_727fb50e-81d5-40a5-b712-4eff31972ce4_SetDate">
    <vt:lpwstr>2020-12-14T15:09:26.0711699Z</vt:lpwstr>
  </property>
  <property fmtid="{D5CDD505-2E9C-101B-9397-08002B2CF9AE}" pid="7" name="MSIP_Label_727fb50e-81d5-40a5-b712-4eff31972ce4_Name">
    <vt:lpwstr>Official</vt:lpwstr>
  </property>
  <property fmtid="{D5CDD505-2E9C-101B-9397-08002B2CF9AE}" pid="8" name="MSIP_Label_727fb50e-81d5-40a5-b712-4eff31972ce4_Application">
    <vt:lpwstr>Microsoft Azure Information Protection</vt:lpwstr>
  </property>
  <property fmtid="{D5CDD505-2E9C-101B-9397-08002B2CF9AE}" pid="9" name="MSIP_Label_727fb50e-81d5-40a5-b712-4eff31972ce4_ActionId">
    <vt:lpwstr>20145a3a-894e-4a24-a365-a37e60686fca</vt:lpwstr>
  </property>
  <property fmtid="{D5CDD505-2E9C-101B-9397-08002B2CF9AE}" pid="10" name="MSIP_Label_727fb50e-81d5-40a5-b712-4eff31972ce4_Extended_MSFT_Method">
    <vt:lpwstr>Automatic</vt:lpwstr>
  </property>
  <property fmtid="{D5CDD505-2E9C-101B-9397-08002B2CF9AE}" pid="11" name="Sensitivity">
    <vt:lpwstr>Official</vt:lpwstr>
  </property>
  <property fmtid="{D5CDD505-2E9C-101B-9397-08002B2CF9AE}" pid="12" name="MediaServiceImageTags">
    <vt:lpwstr>
    </vt:lpwstr>
  </property>
  <property fmtid="{D5CDD505-2E9C-101B-9397-08002B2CF9AE}" pid="13" name="bp_dc_comparedocs">
    <vt:lpwstr>5.0.200.14 _tc</vt:lpwstr>
  </property>
</Properties>
</file>