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1CD2" w:rsidP="00551CD2" w:rsidRDefault="00551CD2" w14:paraId="26E36C3C" w14:textId="77777777">
      <w:pPr>
        <w:pageBreakBefore/>
      </w:pPr>
    </w:p>
    <w:p w:rsidR="00551CD2" w:rsidP="00551CD2" w:rsidRDefault="00551CD2" w14:paraId="7DBC095E" w14:textId="77777777">
      <w:pPr>
        <w:pStyle w:val="Heading2"/>
      </w:pPr>
      <w:r>
        <w:t xml:space="preserve">Purchase </w:t>
      </w:r>
      <w:proofErr w:type="gramStart"/>
      <w:r>
        <w:t>costs</w:t>
      </w:r>
      <w:proofErr w:type="gramEnd"/>
    </w:p>
    <w:tbl>
      <w:tblPr>
        <w:tblW w:w="9498" w:type="dxa"/>
        <w:tblInd w:w="-5" w:type="dxa"/>
        <w:tblCellMar>
          <w:left w:w="10" w:type="dxa"/>
          <w:right w:w="10" w:type="dxa"/>
        </w:tblCellMar>
        <w:tblLook w:val="04A0" w:firstRow="1" w:lastRow="0" w:firstColumn="1" w:lastColumn="0" w:noHBand="0" w:noVBand="1"/>
      </w:tblPr>
      <w:tblGrid>
        <w:gridCol w:w="2977"/>
        <w:gridCol w:w="6521"/>
      </w:tblGrid>
      <w:tr w:rsidR="00551CD2" w:rsidTr="00BB4EE2" w14:paraId="49B5E9E0"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31C0579B" w14:textId="77777777">
            <w:pPr>
              <w:pStyle w:val="Normalintable"/>
              <w:rPr>
                <w:b/>
                <w:bCs/>
              </w:rPr>
            </w:pPr>
            <w:r>
              <w:rPr>
                <w:b/>
                <w:bCs/>
              </w:rPr>
              <w:t>Full market value</w:t>
            </w:r>
          </w:p>
        </w:tc>
        <w:tc>
          <w:tcPr>
            <w:tcW w:w="6521" w:type="dxa"/>
            <w:tcBorders>
              <w:top w:val="single" w:color="000000" w:sz="4" w:space="0"/>
              <w:left w:val="single" w:color="000000" w:sz="4" w:space="0"/>
              <w:bottom w:val="single" w:color="000000" w:sz="4" w:space="0"/>
              <w:right w:val="single" w:color="000000" w:sz="4" w:space="0"/>
            </w:tcBorders>
            <w:shd w:val="clear" w:color="auto" w:fill="auto"/>
            <w:tcMar>
              <w:top w:w="108" w:type="dxa"/>
              <w:left w:w="108" w:type="dxa"/>
              <w:bottom w:w="108" w:type="dxa"/>
              <w:right w:w="108" w:type="dxa"/>
            </w:tcMar>
            <w:hideMark/>
          </w:tcPr>
          <w:p w:rsidR="00551CD2" w:rsidRDefault="00551CD2" w14:paraId="3AEDA3E9" w14:textId="145295E0">
            <w:pPr>
              <w:pStyle w:val="Normalintable"/>
            </w:pPr>
            <w:r w:rsidRPr="00BB4EE2">
              <w:t>£</w:t>
            </w:r>
            <w:r w:rsidR="00E22D1E">
              <w:t>215,000</w:t>
            </w:r>
          </w:p>
        </w:tc>
      </w:tr>
      <w:tr w:rsidR="00551CD2" w:rsidTr="00551CD2" w14:paraId="411555A6"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62DA141C" w14:textId="77777777">
            <w:pPr>
              <w:pStyle w:val="Normalintable"/>
              <w:rPr>
                <w:b/>
                <w:bCs/>
              </w:rPr>
            </w:pPr>
            <w:r>
              <w:rPr>
                <w:b/>
                <w:bCs/>
              </w:rPr>
              <w:t>Share purchase price</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tcPr>
          <w:p w:rsidR="00551CD2" w:rsidRDefault="00551CD2" w14:paraId="3DEFCF38" w14:textId="799BFA1F">
            <w:pPr>
              <w:pStyle w:val="Normalintable"/>
            </w:pPr>
            <w:r>
              <w:t>£</w:t>
            </w:r>
            <w:r w:rsidR="00E22D1E">
              <w:t>107,500</w:t>
            </w:r>
            <w:r>
              <w:t xml:space="preserve"> (</w:t>
            </w:r>
            <w:r w:rsidR="00BB4EE2">
              <w:t>50</w:t>
            </w:r>
            <w:r>
              <w:t>% share)</w:t>
            </w:r>
          </w:p>
          <w:p w:rsidR="00551CD2" w:rsidRDefault="00551CD2" w14:paraId="33ED6BCA" w14:textId="77777777">
            <w:pPr>
              <w:pStyle w:val="Normalintable"/>
            </w:pPr>
          </w:p>
          <w:p w:rsidR="00551CD2" w:rsidRDefault="00551CD2" w14:paraId="364CF30F" w14:textId="77777777">
            <w:pPr>
              <w:pStyle w:val="Normalintable"/>
            </w:pPr>
            <w:r>
              <w:t>The share purchase price and percentage are based on the amount you can afford.</w:t>
            </w:r>
          </w:p>
        </w:tc>
      </w:tr>
      <w:tr w:rsidR="00551CD2" w:rsidTr="00551CD2" w14:paraId="4F7B7041"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6A839AEB" w14:textId="77777777">
            <w:pPr>
              <w:pStyle w:val="Normalintable"/>
              <w:rPr>
                <w:b/>
                <w:bCs/>
              </w:rPr>
            </w:pPr>
            <w:r>
              <w:rPr>
                <w:b/>
                <w:bCs/>
              </w:rPr>
              <w:t>Deposit</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55DB0C80" w14:textId="06C94877">
            <w:pPr>
              <w:pStyle w:val="Normalintable"/>
            </w:pPr>
            <w:r w:rsidRPr="009D05AD">
              <w:t>£</w:t>
            </w:r>
            <w:r w:rsidR="00433862">
              <w:t>10,750 (based on 10% deposit)</w:t>
            </w:r>
          </w:p>
        </w:tc>
      </w:tr>
      <w:tr w:rsidR="00551CD2" w:rsidTr="00551CD2" w14:paraId="1E14F98B"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4D8E3AB7" w14:textId="77777777">
            <w:pPr>
              <w:pStyle w:val="Normalintable"/>
              <w:rPr>
                <w:b/>
                <w:bCs/>
              </w:rPr>
            </w:pPr>
            <w:r>
              <w:rPr>
                <w:b/>
                <w:bCs/>
              </w:rPr>
              <w:t>Reservation fee</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646F54CC" w14:textId="2CFCFA71">
            <w:pPr>
              <w:pStyle w:val="Normalintable"/>
            </w:pPr>
            <w:r>
              <w:t>£</w:t>
            </w:r>
            <w:r w:rsidR="00BB4EE2">
              <w:t>300</w:t>
            </w:r>
          </w:p>
        </w:tc>
      </w:tr>
      <w:tr w:rsidR="00551CD2" w:rsidTr="00551CD2" w14:paraId="1453175F"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25B5FE66" w14:textId="77777777">
            <w:pPr>
              <w:pStyle w:val="Normalintable"/>
              <w:rPr>
                <w:b/>
                <w:bCs/>
              </w:rPr>
            </w:pPr>
            <w:r>
              <w:rPr>
                <w:b/>
                <w:bCs/>
              </w:rPr>
              <w:t>Your solicitors' fees</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tcPr>
          <w:p w:rsidR="00551CD2" w:rsidRDefault="00551CD2" w14:paraId="51ED4BAC" w14:textId="77777777">
            <w:pPr>
              <w:pStyle w:val="Normalintable"/>
            </w:pPr>
            <w:r>
              <w:t>Solicitors' fees can vary. You can expect to pay fees including:</w:t>
            </w:r>
          </w:p>
          <w:p w:rsidR="00551CD2" w:rsidRDefault="00551CD2" w14:paraId="177CDD4E" w14:textId="77777777">
            <w:pPr>
              <w:pStyle w:val="Normalintable"/>
            </w:pPr>
          </w:p>
          <w:p w:rsidR="00551CD2" w:rsidP="00551CD2" w:rsidRDefault="00551CD2" w14:paraId="2C42A851" w14:textId="77777777">
            <w:pPr>
              <w:pStyle w:val="Normalintable"/>
              <w:numPr>
                <w:ilvl w:val="0"/>
                <w:numId w:val="34"/>
              </w:numPr>
            </w:pPr>
            <w:r>
              <w:t>legal services fee</w:t>
            </w:r>
          </w:p>
          <w:p w:rsidR="00551CD2" w:rsidP="00551CD2" w:rsidRDefault="00551CD2" w14:paraId="144000FF" w14:textId="77777777">
            <w:pPr>
              <w:pStyle w:val="Normalintable"/>
              <w:numPr>
                <w:ilvl w:val="0"/>
                <w:numId w:val="34"/>
              </w:numPr>
            </w:pPr>
            <w:r>
              <w:t xml:space="preserve">search </w:t>
            </w:r>
            <w:proofErr w:type="gramStart"/>
            <w:r>
              <w:t>costs</w:t>
            </w:r>
            <w:proofErr w:type="gramEnd"/>
          </w:p>
          <w:p w:rsidR="00551CD2" w:rsidP="00551CD2" w:rsidRDefault="00551CD2" w14:paraId="7672FABE" w14:textId="77777777">
            <w:pPr>
              <w:pStyle w:val="Normalintable"/>
              <w:numPr>
                <w:ilvl w:val="0"/>
                <w:numId w:val="34"/>
              </w:numPr>
            </w:pPr>
            <w:r>
              <w:t>banking charges</w:t>
            </w:r>
          </w:p>
          <w:p w:rsidR="00551CD2" w:rsidP="00551CD2" w:rsidRDefault="00551CD2" w14:paraId="340A4F7F" w14:textId="77777777">
            <w:pPr>
              <w:pStyle w:val="Normalintable"/>
              <w:numPr>
                <w:ilvl w:val="0"/>
                <w:numId w:val="34"/>
              </w:numPr>
            </w:pPr>
            <w:r>
              <w:t xml:space="preserve">Land Registry </w:t>
            </w:r>
            <w:proofErr w:type="gramStart"/>
            <w:r>
              <w:t>fee</w:t>
            </w:r>
            <w:proofErr w:type="gramEnd"/>
          </w:p>
          <w:p w:rsidR="00551CD2" w:rsidP="00551CD2" w:rsidRDefault="00551CD2" w14:paraId="0A989A60" w14:textId="77777777">
            <w:pPr>
              <w:pStyle w:val="Normalintable"/>
              <w:numPr>
                <w:ilvl w:val="0"/>
                <w:numId w:val="34"/>
              </w:numPr>
            </w:pPr>
            <w:r>
              <w:t xml:space="preserve">document pack </w:t>
            </w:r>
            <w:proofErr w:type="gramStart"/>
            <w:r>
              <w:t>fee</w:t>
            </w:r>
            <w:proofErr w:type="gramEnd"/>
          </w:p>
          <w:p w:rsidR="00551CD2" w:rsidP="00551CD2" w:rsidRDefault="00551CD2" w14:paraId="1B67032F" w14:textId="77777777">
            <w:pPr>
              <w:pStyle w:val="Normalintable"/>
              <w:numPr>
                <w:ilvl w:val="0"/>
                <w:numId w:val="34"/>
              </w:numPr>
            </w:pPr>
            <w:r>
              <w:t>management agent consent fee - subject to development and terms of the management company</w:t>
            </w:r>
          </w:p>
          <w:p w:rsidR="00551CD2" w:rsidRDefault="00551CD2" w14:paraId="59F1DF4A" w14:textId="77777777">
            <w:pPr>
              <w:pStyle w:val="Normalintable"/>
            </w:pPr>
          </w:p>
          <w:p w:rsidR="00551CD2" w:rsidRDefault="00551CD2" w14:paraId="2F100315" w14:textId="77777777">
            <w:pPr>
              <w:pStyle w:val="Normalintable"/>
            </w:pPr>
            <w:r>
              <w:t>You'll need to ask your solicitor what the fees cover and the cost for your purchase.</w:t>
            </w:r>
          </w:p>
        </w:tc>
      </w:tr>
      <w:tr w:rsidR="00551CD2" w:rsidTr="00551CD2" w14:paraId="3B859BB0"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52B449B6" w14:textId="77777777">
            <w:pPr>
              <w:pStyle w:val="Normalintable"/>
              <w:rPr>
                <w:b/>
                <w:bCs/>
              </w:rPr>
            </w:pPr>
            <w:r>
              <w:rPr>
                <w:b/>
                <w:bCs/>
              </w:rPr>
              <w:t>Stamp Duty Land Tax (SDLT)</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tcPr>
          <w:p w:rsidR="00551CD2" w:rsidRDefault="00551CD2" w14:paraId="697CBFC7" w14:textId="77777777">
            <w:pPr>
              <w:pStyle w:val="Normalintable"/>
            </w:pPr>
            <w:r>
              <w:t>You may have to pay Stamp Duty Land Tax (SDLT) depending on your circumstances and the home's market value. Discuss this with your solicitor. There is more guidance on the GOV.UK website:</w:t>
            </w:r>
          </w:p>
          <w:p w:rsidR="00551CD2" w:rsidRDefault="00551CD2" w14:paraId="71D62E60" w14:textId="77777777">
            <w:pPr>
              <w:pStyle w:val="Normalintable"/>
            </w:pPr>
          </w:p>
          <w:p w:rsidR="00551CD2" w:rsidP="00551CD2" w:rsidRDefault="005C78EC" w14:paraId="40BE0718" w14:textId="77777777">
            <w:pPr>
              <w:pStyle w:val="ListParagraph"/>
              <w:keepNext/>
              <w:keepLines/>
              <w:numPr>
                <w:ilvl w:val="0"/>
                <w:numId w:val="35"/>
              </w:numPr>
              <w:suppressAutoHyphens/>
              <w:autoSpaceDN w:val="0"/>
              <w:spacing w:line="249" w:lineRule="auto"/>
              <w:contextualSpacing w:val="0"/>
            </w:pPr>
            <w:hyperlink w:history="1" r:id="rId11">
              <w:r w:rsidR="00551CD2">
                <w:rPr>
                  <w:rStyle w:val="Hyperlink"/>
                </w:rPr>
                <w:t>Stamp Duty Land Tax: shared ownership property</w:t>
              </w:r>
            </w:hyperlink>
          </w:p>
          <w:p w:rsidR="00551CD2" w:rsidP="00551CD2" w:rsidRDefault="005C78EC" w14:paraId="5523050D" w14:textId="77777777">
            <w:pPr>
              <w:pStyle w:val="Normalintable"/>
              <w:numPr>
                <w:ilvl w:val="0"/>
                <w:numId w:val="36"/>
              </w:numPr>
            </w:pPr>
            <w:hyperlink w:history="1" r:id="rId12">
              <w:r w:rsidR="00551CD2">
                <w:rPr>
                  <w:rStyle w:val="Hyperlink"/>
                </w:rPr>
                <w:t>Calculate Stamp Duty Land Tax (SDLT)</w:t>
              </w:r>
            </w:hyperlink>
          </w:p>
        </w:tc>
      </w:tr>
    </w:tbl>
    <w:p w:rsidR="00551CD2" w:rsidP="00551CD2" w:rsidRDefault="00551CD2" w14:paraId="0FB29239" w14:textId="77777777">
      <w:pPr>
        <w:rPr>
          <w:rFonts w:ascii="Arial" w:hAnsi="Arial" w:cs="Arial"/>
        </w:rPr>
      </w:pPr>
    </w:p>
    <w:p w:rsidR="00551CD2" w:rsidP="00551CD2" w:rsidRDefault="00551CD2" w14:paraId="50A03BAB" w14:textId="77777777">
      <w:pPr>
        <w:pageBreakBefore/>
      </w:pPr>
    </w:p>
    <w:p w:rsidR="00551CD2" w:rsidP="00551CD2" w:rsidRDefault="00551CD2" w14:paraId="2E1DFA58" w14:textId="77777777">
      <w:pPr>
        <w:pStyle w:val="Heading2"/>
      </w:pPr>
      <w:r>
        <w:t>Your monthly payments to the landlord</w:t>
      </w:r>
    </w:p>
    <w:tbl>
      <w:tblPr>
        <w:tblW w:w="9498" w:type="dxa"/>
        <w:tblInd w:w="-5" w:type="dxa"/>
        <w:tblCellMar>
          <w:left w:w="10" w:type="dxa"/>
          <w:right w:w="10" w:type="dxa"/>
        </w:tblCellMar>
        <w:tblLook w:val="04A0" w:firstRow="1" w:lastRow="0" w:firstColumn="1" w:lastColumn="0" w:noHBand="0" w:noVBand="1"/>
      </w:tblPr>
      <w:tblGrid>
        <w:gridCol w:w="2977"/>
        <w:gridCol w:w="6521"/>
      </w:tblGrid>
      <w:tr w:rsidR="00551CD2" w:rsidTr="4E93BA52" w14:paraId="4482A990"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4F19D909" w14:textId="77777777">
            <w:pPr>
              <w:pStyle w:val="Normalintable"/>
              <w:rPr>
                <w:b/>
                <w:bCs/>
              </w:rPr>
            </w:pPr>
            <w:r>
              <w:rPr>
                <w:b/>
                <w:bCs/>
              </w:rPr>
              <w:t>Rent</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551CD2" w:rsidRDefault="00551CD2" w14:paraId="7AFDA723" w14:textId="09B5C2E3">
            <w:pPr>
              <w:pStyle w:val="Normalintable"/>
            </w:pPr>
            <w:r>
              <w:t xml:space="preserve">If you buy a </w:t>
            </w:r>
            <w:r w:rsidRPr="00BB4EE2" w:rsidR="00BB4EE2">
              <w:t>50</w:t>
            </w:r>
            <w:r>
              <w:t>% share, the rent will be £</w:t>
            </w:r>
            <w:r w:rsidR="00771DB6">
              <w:t>246.35</w:t>
            </w:r>
            <w:r w:rsidR="00BB4EE2">
              <w:t xml:space="preserve"> per</w:t>
            </w:r>
            <w:r>
              <w:t xml:space="preserve"> month.</w:t>
            </w:r>
          </w:p>
          <w:p w:rsidR="00551CD2" w:rsidRDefault="00551CD2" w14:paraId="7001EB0A" w14:textId="77777777">
            <w:pPr>
              <w:pStyle w:val="Normalintable"/>
            </w:pPr>
          </w:p>
          <w:p w:rsidR="00551CD2" w:rsidRDefault="00551CD2" w14:paraId="14A2CC42" w14:textId="77777777">
            <w:pPr>
              <w:pStyle w:val="Normalintable"/>
            </w:pPr>
            <w:r>
              <w:t>The percentage share and rent amount is based on the amount you can afford.</w:t>
            </w:r>
          </w:p>
        </w:tc>
      </w:tr>
      <w:tr w:rsidR="00551CD2" w:rsidTr="4E93BA52" w14:paraId="66C43CEE"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63AFCBE2" w14:textId="77777777">
            <w:pPr>
              <w:pStyle w:val="Normalintable"/>
              <w:rPr>
                <w:b/>
                <w:bCs/>
              </w:rPr>
            </w:pPr>
            <w:r>
              <w:rPr>
                <w:b/>
                <w:bCs/>
              </w:rPr>
              <w:t>Service charge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3036D8AE" w:rsidP="4E93BA52" w:rsidRDefault="3036D8AE" w14:paraId="3CF4935F" w14:textId="075484C9">
            <w:pPr>
              <w:pStyle w:val="Normalintable"/>
              <w:keepLines w:val="1"/>
              <w:rPr>
                <w:noProof w:val="0"/>
                <w:lang w:val="en-GB"/>
              </w:rPr>
            </w:pPr>
            <w:r w:rsidRPr="4E93BA52" w:rsidR="3036D8AE">
              <w:rPr>
                <w:rFonts w:ascii="Arial" w:hAnsi="Arial" w:eastAsia="Arial" w:cs="Arial"/>
                <w:b w:val="0"/>
                <w:bCs w:val="0"/>
                <w:i w:val="0"/>
                <w:iCs w:val="0"/>
                <w:caps w:val="0"/>
                <w:smallCaps w:val="0"/>
                <w:noProof w:val="0"/>
                <w:color w:val="000000" w:themeColor="text1" w:themeTint="FF" w:themeShade="FF"/>
                <w:sz w:val="24"/>
                <w:szCs w:val="24"/>
                <w:lang w:val="en-GB"/>
              </w:rPr>
              <w:t>£15 per month</w:t>
            </w:r>
          </w:p>
          <w:p w:rsidR="00551CD2" w:rsidRDefault="00551CD2" w14:paraId="563AF1F6" w14:textId="77777777">
            <w:pPr>
              <w:pStyle w:val="Normalintable"/>
            </w:pPr>
          </w:p>
          <w:p w:rsidR="00551CD2" w:rsidRDefault="00551CD2" w14:paraId="2E615345" w14:textId="759997EE">
            <w:pPr>
              <w:pStyle w:val="Normalintable"/>
            </w:pPr>
            <w:r>
              <w:t>The service charge is for</w:t>
            </w:r>
            <w:r w:rsidR="00C95D36">
              <w:t xml:space="preserve"> </w:t>
            </w:r>
            <w:r w:rsidR="00F72CEF">
              <w:t>grounds maintenance</w:t>
            </w:r>
            <w:r w:rsidR="009E27C8">
              <w:t xml:space="preserve"> (maintenance of external areas, weed treatments and tree works)</w:t>
            </w:r>
            <w:r w:rsidR="00F72CEF">
              <w:t>, general repairs</w:t>
            </w:r>
            <w:r w:rsidR="009E27C8">
              <w:t xml:space="preserve"> (sundry repairs, waste removal, fly tipping and tree works)</w:t>
            </w:r>
            <w:r w:rsidR="00F72CEF">
              <w:t>, insurance</w:t>
            </w:r>
            <w:r w:rsidR="009E27C8">
              <w:t xml:space="preserve"> (public liabilit</w:t>
            </w:r>
            <w:r w:rsidR="00FA0CE4">
              <w:t>y insurance)</w:t>
            </w:r>
            <w:r w:rsidR="00F72CEF">
              <w:t xml:space="preserve"> and sinking fund. </w:t>
            </w:r>
          </w:p>
        </w:tc>
      </w:tr>
      <w:tr w:rsidR="00551CD2" w:rsidTr="4E93BA52" w14:paraId="66B04D2D"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11625F83" w14:textId="77777777">
            <w:pPr>
              <w:pStyle w:val="Normalintable"/>
              <w:rPr>
                <w:b/>
                <w:bCs/>
              </w:rPr>
            </w:pPr>
            <w:r>
              <w:rPr>
                <w:b/>
                <w:bCs/>
              </w:rPr>
              <w:t>Estate charge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RDefault="00551CD2" w14:paraId="2202F651" w14:textId="1B0F3EB0">
            <w:pPr>
              <w:pStyle w:val="Normalintable"/>
            </w:pPr>
            <w:r>
              <w:t>There is no estate charge to pay.</w:t>
            </w:r>
          </w:p>
        </w:tc>
      </w:tr>
      <w:tr w:rsidR="00551CD2" w:rsidTr="4E93BA52" w14:paraId="1BED3DD0"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148DA9B1" w14:textId="77777777">
            <w:pPr>
              <w:pStyle w:val="Normalintable"/>
              <w:rPr>
                <w:b/>
                <w:bCs/>
              </w:rPr>
            </w:pPr>
            <w:r>
              <w:rPr>
                <w:b/>
                <w:bCs/>
              </w:rPr>
              <w:t>Buildings insurance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hideMark/>
          </w:tcPr>
          <w:p w:rsidR="00551CD2" w:rsidP="4E93BA52" w:rsidRDefault="00551CD2" w14:paraId="19B3A5D3" w14:textId="3EF1623F">
            <w:pPr>
              <w:pStyle w:val="Normalintable"/>
              <w:keepLines w:val="1"/>
              <w:rPr>
                <w:noProof w:val="0"/>
                <w:lang w:val="en-GB"/>
              </w:rPr>
            </w:pPr>
            <w:r w:rsidRPr="4E93BA52" w:rsidR="44FE2924">
              <w:rPr>
                <w:rFonts w:ascii="Arial" w:hAnsi="Arial" w:eastAsia="Arial" w:cs="Arial"/>
                <w:b w:val="0"/>
                <w:bCs w:val="0"/>
                <w:i w:val="0"/>
                <w:iCs w:val="0"/>
                <w:caps w:val="0"/>
                <w:smallCaps w:val="0"/>
                <w:noProof w:val="0"/>
                <w:color w:val="000000" w:themeColor="text1" w:themeTint="FF" w:themeShade="FF"/>
                <w:sz w:val="24"/>
                <w:szCs w:val="24"/>
                <w:lang w:val="en-GB"/>
              </w:rPr>
              <w:t>£8.25 a month</w:t>
            </w:r>
          </w:p>
        </w:tc>
      </w:tr>
      <w:tr w:rsidR="00551CD2" w:rsidTr="4E93BA52" w14:paraId="6F543BF8"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776903D7" w14:textId="77777777">
            <w:pPr>
              <w:pStyle w:val="Normalintable"/>
              <w:rPr>
                <w:b/>
                <w:bCs/>
              </w:rPr>
            </w:pPr>
            <w:r>
              <w:rPr>
                <w:b/>
                <w:bCs/>
              </w:rPr>
              <w:t>Management fee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RDefault="00551CD2" w14:paraId="312B9086" w14:textId="5AF29E85">
            <w:pPr>
              <w:pStyle w:val="Normalintable"/>
            </w:pPr>
            <w:r>
              <w:t>There is no management fee to pay.</w:t>
            </w:r>
          </w:p>
        </w:tc>
      </w:tr>
      <w:tr w:rsidR="00551CD2" w:rsidTr="4E93BA52" w14:paraId="3B10F628"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RDefault="00551CD2" w14:paraId="2726B54E" w14:textId="4BDEE93C">
            <w:pPr>
              <w:pStyle w:val="Normalintable"/>
              <w:rPr>
                <w:b/>
                <w:bCs/>
              </w:rPr>
            </w:pPr>
            <w:r>
              <w:rPr>
                <w:b/>
                <w:bCs/>
              </w:rPr>
              <w:t>Reserve (sinking) fund payment</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RDefault="00551CD2" w14:paraId="7DFBAC61" w14:textId="624032BE">
            <w:pPr>
              <w:pStyle w:val="Normalintable"/>
            </w:pPr>
            <w:r>
              <w:t>There is no reserve fund payment.</w:t>
            </w:r>
          </w:p>
        </w:tc>
      </w:tr>
      <w:tr w:rsidR="00551CD2" w:rsidTr="4E93BA52" w14:paraId="6F1D5263"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14C02C2F" w14:textId="77777777">
            <w:pPr>
              <w:pStyle w:val="Normalintable"/>
              <w:rPr>
                <w:b/>
                <w:bCs/>
              </w:rPr>
            </w:pPr>
            <w:r>
              <w:rPr>
                <w:b/>
                <w:bCs/>
              </w:rPr>
              <w:t>Total monthly payment to the landlord</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RDefault="00551CD2" w14:paraId="2B6BBDC6" w14:textId="77777777">
            <w:pPr>
              <w:pStyle w:val="Normalintable"/>
            </w:pPr>
            <w:r>
              <w:t>Your total monthly payment for the rent and other charges described above will be:</w:t>
            </w:r>
          </w:p>
          <w:p w:rsidR="00551CD2" w:rsidRDefault="00551CD2" w14:paraId="5F5C1F55" w14:textId="77777777">
            <w:pPr>
              <w:pStyle w:val="Normalintable"/>
            </w:pPr>
          </w:p>
          <w:p w:rsidR="440769C4" w:rsidP="4E93BA52" w:rsidRDefault="440769C4" w14:paraId="425A43FB" w14:textId="65188C22">
            <w:pPr>
              <w:pStyle w:val="Normalintable"/>
              <w:keepLines w:val="1"/>
              <w:rPr>
                <w:noProof w:val="0"/>
                <w:lang w:val="en-GB"/>
              </w:rPr>
            </w:pPr>
            <w:r w:rsidRPr="4E93BA52" w:rsidR="440769C4">
              <w:rPr>
                <w:rFonts w:ascii="Arial" w:hAnsi="Arial" w:eastAsia="Arial" w:cs="Arial"/>
                <w:b w:val="0"/>
                <w:bCs w:val="0"/>
                <w:i w:val="0"/>
                <w:iCs w:val="0"/>
                <w:caps w:val="0"/>
                <w:smallCaps w:val="0"/>
                <w:noProof w:val="0"/>
                <w:color w:val="000000" w:themeColor="text1" w:themeTint="FF" w:themeShade="FF"/>
                <w:sz w:val="24"/>
                <w:szCs w:val="24"/>
                <w:lang w:val="en-GB"/>
              </w:rPr>
              <w:t>£269.60 a month based on 50% share</w:t>
            </w:r>
          </w:p>
          <w:p w:rsidR="00551CD2" w:rsidRDefault="00551CD2" w14:paraId="450E8113" w14:textId="77777777">
            <w:pPr>
              <w:pStyle w:val="Normalintable"/>
            </w:pPr>
          </w:p>
          <w:p w:rsidR="00551CD2" w:rsidRDefault="00551CD2" w14:paraId="587A83C0" w14:textId="77777777">
            <w:pPr>
              <w:pStyle w:val="Normalintable"/>
            </w:pPr>
            <w:r>
              <w:t>You'll need to budget for your other costs of owning a home, which are not included in the monthly payment to the landlord. For example, mortgage repayment, contents insurance, Council Tax, gas and electricity, and water.</w:t>
            </w:r>
          </w:p>
        </w:tc>
      </w:tr>
    </w:tbl>
    <w:p w:rsidR="00551CD2" w:rsidP="00551CD2" w:rsidRDefault="00551CD2" w14:paraId="52EE808C" w14:textId="77777777">
      <w:pPr>
        <w:rPr>
          <w:rFonts w:ascii="Arial" w:hAnsi="Arial" w:cs="Arial"/>
        </w:rPr>
      </w:pPr>
    </w:p>
    <w:p w:rsidR="00551CD2" w:rsidP="00551CD2" w:rsidRDefault="00551CD2" w14:paraId="22C659F2" w14:textId="77777777">
      <w:pPr>
        <w:pStyle w:val="Heading2"/>
      </w:pPr>
      <w:r>
        <w:t xml:space="preserve">Rent </w:t>
      </w:r>
      <w:proofErr w:type="gramStart"/>
      <w:r>
        <w:t>review</w:t>
      </w:r>
      <w:proofErr w:type="gramEnd"/>
    </w:p>
    <w:tbl>
      <w:tblPr>
        <w:tblW w:w="9498" w:type="dxa"/>
        <w:tblInd w:w="-5" w:type="dxa"/>
        <w:tblCellMar>
          <w:left w:w="10" w:type="dxa"/>
          <w:right w:w="10" w:type="dxa"/>
        </w:tblCellMar>
        <w:tblLook w:val="04A0" w:firstRow="1" w:lastRow="0" w:firstColumn="1" w:lastColumn="0" w:noHBand="0" w:noVBand="1"/>
      </w:tblPr>
      <w:tblGrid>
        <w:gridCol w:w="2977"/>
        <w:gridCol w:w="6521"/>
      </w:tblGrid>
      <w:tr w:rsidR="00551CD2" w:rsidTr="00551CD2" w14:paraId="05CC1E2D"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2E755FA6" w14:textId="77777777">
            <w:pPr>
              <w:pStyle w:val="Normalintable"/>
              <w:rPr>
                <w:b/>
                <w:bCs/>
              </w:rPr>
            </w:pPr>
            <w:r>
              <w:rPr>
                <w:b/>
                <w:bCs/>
              </w:rPr>
              <w:t>Rent review period</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tcPr>
          <w:p w:rsidR="00551CD2" w:rsidRDefault="00551CD2" w14:paraId="582E5DAA" w14:textId="77777777">
            <w:pPr>
              <w:pStyle w:val="Normalintable"/>
            </w:pPr>
            <w:r>
              <w:t xml:space="preserve">Your rent will be reviewed every year on </w:t>
            </w:r>
            <w:r w:rsidRPr="00B5687D">
              <w:rPr>
                <w:u w:val="single"/>
              </w:rPr>
              <w:t>__1</w:t>
            </w:r>
            <w:r w:rsidRPr="00B5687D">
              <w:rPr>
                <w:u w:val="single"/>
                <w:vertAlign w:val="superscript"/>
              </w:rPr>
              <w:t>st</w:t>
            </w:r>
            <w:r w:rsidRPr="00B5687D">
              <w:rPr>
                <w:u w:val="single"/>
              </w:rPr>
              <w:t xml:space="preserve"> April____</w:t>
            </w:r>
            <w:r w:rsidRPr="00B5687D">
              <w:t>.</w:t>
            </w:r>
          </w:p>
        </w:tc>
      </w:tr>
      <w:tr w:rsidR="00551CD2" w:rsidTr="00551CD2" w14:paraId="5D26C00E"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02AE488B" w14:textId="77777777">
            <w:pPr>
              <w:pStyle w:val="Normalintable"/>
              <w:rPr>
                <w:b/>
                <w:bCs/>
              </w:rPr>
            </w:pPr>
            <w:r>
              <w:rPr>
                <w:b/>
                <w:bCs/>
              </w:rPr>
              <w:lastRenderedPageBreak/>
              <w:t>Rent increase</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tcPr>
          <w:p w:rsidR="00551CD2" w:rsidRDefault="00551CD2" w14:paraId="3E4AF85C" w14:textId="77777777">
            <w:pPr>
              <w:pStyle w:val="Normalintable"/>
            </w:pPr>
            <w:r>
              <w:t xml:space="preserve">The maximum amount your rent can go up by is the same as the percentage increase in the </w:t>
            </w:r>
            <w:hyperlink w:history="1" r:id="rId13">
              <w:r>
                <w:rPr>
                  <w:rStyle w:val="Hyperlink"/>
                  <w:rFonts w:eastAsia="Yu Mincho"/>
                </w:rPr>
                <w:t>Retail Prices Index</w:t>
              </w:r>
            </w:hyperlink>
            <w:r>
              <w:t xml:space="preserve"> (RPI) for the previous 12 months plus </w:t>
            </w:r>
            <w:r>
              <w:rPr>
                <w:b/>
              </w:rPr>
              <w:t>0.5%.</w:t>
            </w:r>
          </w:p>
        </w:tc>
      </w:tr>
    </w:tbl>
    <w:p w:rsidR="00551CD2" w:rsidP="00551CD2" w:rsidRDefault="00551CD2" w14:paraId="32A2C2BC" w14:textId="77777777">
      <w:pPr>
        <w:rPr>
          <w:rFonts w:ascii="Arial" w:hAnsi="Arial" w:cs="Arial"/>
        </w:rPr>
      </w:pPr>
    </w:p>
    <w:p w:rsidR="00551CD2" w:rsidP="00551CD2" w:rsidRDefault="00551CD2" w14:paraId="2915847C" w14:textId="77777777">
      <w:pPr>
        <w:pStyle w:val="Heading2"/>
      </w:pPr>
      <w:r>
        <w:t xml:space="preserve">Future costs if you buy more </w:t>
      </w:r>
      <w:proofErr w:type="gramStart"/>
      <w:r>
        <w:t>shares</w:t>
      </w:r>
      <w:proofErr w:type="gramEnd"/>
    </w:p>
    <w:tbl>
      <w:tblPr>
        <w:tblW w:w="9498" w:type="dxa"/>
        <w:tblInd w:w="-5" w:type="dxa"/>
        <w:tblCellMar>
          <w:left w:w="10" w:type="dxa"/>
          <w:right w:w="10" w:type="dxa"/>
        </w:tblCellMar>
        <w:tblLook w:val="04A0" w:firstRow="1" w:lastRow="0" w:firstColumn="1" w:lastColumn="0" w:noHBand="0" w:noVBand="1"/>
      </w:tblPr>
      <w:tblGrid>
        <w:gridCol w:w="2977"/>
        <w:gridCol w:w="6521"/>
      </w:tblGrid>
      <w:tr w:rsidR="00551CD2" w:rsidTr="4C315A80" w14:paraId="3EE1435B"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398848E3" w14:textId="77777777">
            <w:pPr>
              <w:pStyle w:val="Normalintable"/>
              <w:rPr>
                <w:b/>
                <w:bCs/>
              </w:rPr>
            </w:pPr>
            <w:r>
              <w:rPr>
                <w:b/>
                <w:bCs/>
              </w:rPr>
              <w:t>Home valuation</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RDefault="00551CD2" w14:paraId="3C60FD03" w14:textId="61513DDF">
            <w:pPr>
              <w:pStyle w:val="Normalintable"/>
            </w:pPr>
            <w:r w:rsidR="00551CD2">
              <w:rPr/>
              <w:t xml:space="preserve">If you choose to buy shares of 5% or more, you'll need to pay for a valuation by a surveyor who is registered with the </w:t>
            </w:r>
            <w:hyperlink r:id="R54091d14f00e49ea">
              <w:r w:rsidRPr="4C315A80" w:rsidR="00551CD2">
                <w:rPr>
                  <w:rStyle w:val="Hyperlink"/>
                </w:rPr>
                <w:t>Royal Institution of Chartered Surveyors</w:t>
              </w:r>
            </w:hyperlink>
            <w:r w:rsidR="00551CD2">
              <w:rPr/>
              <w:t xml:space="preserve"> (RICS). The estimated current cost is </w:t>
            </w:r>
            <w:r w:rsidRPr="4C315A80" w:rsidR="2CDD90E7">
              <w:rPr>
                <w:rFonts w:ascii="Arial" w:hAnsi="Arial" w:eastAsia="Arial" w:cs="Arial"/>
                <w:b w:val="1"/>
                <w:bCs w:val="1"/>
                <w:i w:val="0"/>
                <w:iCs w:val="0"/>
                <w:caps w:val="0"/>
                <w:smallCaps w:val="0"/>
                <w:noProof w:val="0"/>
                <w:color w:val="000000" w:themeColor="text1" w:themeTint="FF" w:themeShade="FF"/>
                <w:sz w:val="24"/>
                <w:szCs w:val="24"/>
                <w:lang w:val="en-GB"/>
              </w:rPr>
              <w:t>£250-500</w:t>
            </w:r>
            <w:r w:rsidRPr="4C315A80" w:rsidR="00551CD2">
              <w:rPr>
                <w:b w:val="1"/>
                <w:bCs w:val="1"/>
              </w:rPr>
              <w:t>.</w:t>
            </w:r>
          </w:p>
          <w:p w:rsidR="00551CD2" w:rsidRDefault="00551CD2" w14:paraId="1252720F" w14:textId="77777777">
            <w:pPr>
              <w:pStyle w:val="Normalintable"/>
            </w:pPr>
          </w:p>
          <w:p w:rsidR="00551CD2" w:rsidRDefault="009B5C98" w14:paraId="7FEE647D" w14:textId="5F29DCB5">
            <w:pPr>
              <w:pStyle w:val="Normalintable"/>
            </w:pPr>
            <w:r>
              <w:t xml:space="preserve">You </w:t>
            </w:r>
            <w:r w:rsidR="00551CD2">
              <w:t>will need to arrange the valuation.</w:t>
            </w:r>
          </w:p>
          <w:p w:rsidR="00551CD2" w:rsidRDefault="00551CD2" w14:paraId="779214B4" w14:textId="77777777">
            <w:pPr>
              <w:pStyle w:val="Normalintable"/>
            </w:pPr>
          </w:p>
          <w:p w:rsidR="00551CD2" w:rsidRDefault="00551CD2" w14:paraId="3A3142FD" w14:textId="77777777">
            <w:pPr>
              <w:pStyle w:val="Normalintable"/>
            </w:pPr>
            <w:r>
              <w:t xml:space="preserve">You can </w:t>
            </w:r>
            <w:hyperlink w:history="1" r:id="rId15">
              <w:r>
                <w:rPr>
                  <w:rStyle w:val="Hyperlink"/>
                </w:rPr>
                <w:t>find a registered surveyor on the RICS website</w:t>
              </w:r>
            </w:hyperlink>
            <w:r>
              <w:t>.</w:t>
            </w:r>
          </w:p>
          <w:p w:rsidR="00551CD2" w:rsidRDefault="00551CD2" w14:paraId="0EE3B8A8" w14:textId="77777777">
            <w:pPr>
              <w:pStyle w:val="Normalintable"/>
            </w:pPr>
          </w:p>
          <w:p w:rsidR="00551CD2" w:rsidRDefault="00551CD2" w14:paraId="512FC937" w14:textId="77777777">
            <w:pPr>
              <w:pStyle w:val="Normalintable"/>
            </w:pPr>
            <w:r>
              <w:t xml:space="preserve">The price of a 1% share is based on the original full market value adjusted up or down each year in line with the </w:t>
            </w:r>
            <w:hyperlink w:history="1" r:id="rId16">
              <w:r>
                <w:rPr>
                  <w:rStyle w:val="Hyperlink"/>
                </w:rPr>
                <w:t>House Price Index (HPI)</w:t>
              </w:r>
            </w:hyperlink>
            <w:r>
              <w:t xml:space="preserve">. You'll receive an HPI valuation at least once a year. You or the landlord can choose to use a RICS valuation instead of HPI. The party who chooses to instruct a RICS surveyor pays for the cost of the valuation. </w:t>
            </w:r>
          </w:p>
          <w:p w:rsidR="00551CD2" w:rsidRDefault="00551CD2" w14:paraId="3147280F" w14:textId="77777777">
            <w:pPr>
              <w:pStyle w:val="Normalintable"/>
            </w:pPr>
          </w:p>
          <w:p w:rsidR="00551CD2" w:rsidRDefault="00551CD2" w14:paraId="11D8A291" w14:textId="77777777">
            <w:pPr>
              <w:pStyle w:val="Normalintable"/>
            </w:pPr>
            <w:r>
              <w:t>For more information, see section 6, ‘Buying more shares’, in the 'Key information about shared ownership' document.</w:t>
            </w:r>
          </w:p>
        </w:tc>
      </w:tr>
      <w:tr w:rsidR="00551CD2" w:rsidTr="4C315A80" w14:paraId="13EF994C"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62E1DA1D" w14:textId="77777777">
            <w:pPr>
              <w:pStyle w:val="Normalintable"/>
              <w:rPr>
                <w:b/>
                <w:bCs/>
              </w:rPr>
            </w:pPr>
            <w:r>
              <w:rPr>
                <w:b/>
                <w:bCs/>
              </w:rPr>
              <w:t>Share purchase admin fees</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RDefault="00551CD2" w14:paraId="32720FEC" w14:textId="77777777">
            <w:pPr>
              <w:pStyle w:val="Normalintable"/>
            </w:pPr>
            <w:r>
              <w:t>Buy shares of 1% - no admin fee.</w:t>
            </w:r>
          </w:p>
          <w:p w:rsidR="00551CD2" w:rsidRDefault="00551CD2" w14:paraId="5CD9AB19" w14:textId="77777777">
            <w:pPr>
              <w:pStyle w:val="Normalintable"/>
            </w:pPr>
          </w:p>
          <w:p w:rsidR="00551CD2" w:rsidP="4C315A80" w:rsidRDefault="00551CD2" w14:paraId="2585BA2C" w14:textId="696ECFFD">
            <w:pPr>
              <w:pStyle w:val="Normalintable"/>
              <w:rPr>
                <w:noProof w:val="0"/>
                <w:lang w:val="en-GB"/>
              </w:rPr>
            </w:pPr>
            <w:r w:rsidR="00551CD2">
              <w:rPr/>
              <w:t>Buy shares of 5% or more -</w:t>
            </w:r>
            <w:r w:rsidRPr="4C315A80" w:rsidR="00551CD2">
              <w:rPr>
                <w:color w:val="FF0000"/>
              </w:rPr>
              <w:t xml:space="preserve"> </w:t>
            </w:r>
            <w:r w:rsidRPr="4C315A80" w:rsidR="0F1B0FA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£120.00</w:t>
            </w:r>
          </w:p>
          <w:p w:rsidR="00551CD2" w:rsidRDefault="00551CD2" w14:paraId="1643E688" w14:textId="77777777">
            <w:pPr>
              <w:pStyle w:val="Normalintable"/>
            </w:pPr>
          </w:p>
          <w:p w:rsidR="00551CD2" w:rsidRDefault="00551CD2" w14:paraId="45EF99E4" w14:textId="77777777">
            <w:pPr>
              <w:pStyle w:val="Normalintable"/>
            </w:pPr>
            <w:r>
              <w:t>You cannot buy shares of 2%, 3% or 4%.</w:t>
            </w:r>
          </w:p>
        </w:tc>
      </w:tr>
      <w:tr w:rsidR="00551CD2" w:rsidTr="4C315A80" w14:paraId="055C42EE"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69D8A770" w14:textId="77777777">
            <w:pPr>
              <w:pStyle w:val="Normalintable"/>
              <w:rPr>
                <w:b/>
                <w:bCs/>
              </w:rPr>
            </w:pPr>
            <w:r>
              <w:rPr>
                <w:b/>
                <w:bCs/>
              </w:rPr>
              <w:t xml:space="preserve"> Your solicitors' fees</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379C61AF" w14:textId="77777777">
            <w:pPr>
              <w:pStyle w:val="Normalintable"/>
            </w:pPr>
            <w:r>
              <w:t>Where you require legal advice when buying more shares, you are responsible for paying your own legal fees. Your mortgage lender will require you to instruct a solicitor if you are borrowing money to fund any purchase of additional shares. The landlord is responsible for paying their own legal fees related to share purchase transactions.</w:t>
            </w:r>
          </w:p>
        </w:tc>
      </w:tr>
    </w:tbl>
    <w:p w:rsidR="00551CD2" w:rsidP="00551CD2" w:rsidRDefault="00551CD2" w14:paraId="3F805B75" w14:textId="77777777">
      <w:pPr>
        <w:rPr>
          <w:rFonts w:ascii="Arial" w:hAnsi="Arial" w:cs="Arial"/>
        </w:rPr>
      </w:pPr>
    </w:p>
    <w:p w:rsidR="00551CD2" w:rsidP="00551CD2" w:rsidRDefault="00551CD2" w14:paraId="3A417DC8" w14:textId="77777777">
      <w:pPr>
        <w:pStyle w:val="Heading2"/>
      </w:pPr>
      <w:r>
        <w:lastRenderedPageBreak/>
        <w:t xml:space="preserve">Future costs if you sell your </w:t>
      </w:r>
      <w:proofErr w:type="gramStart"/>
      <w:r>
        <w:t>home</w:t>
      </w:r>
      <w:proofErr w:type="gramEnd"/>
    </w:p>
    <w:tbl>
      <w:tblPr>
        <w:tblW w:w="9498" w:type="dxa"/>
        <w:tblInd w:w="-5" w:type="dxa"/>
        <w:tblCellMar>
          <w:left w:w="10" w:type="dxa"/>
          <w:right w:w="10" w:type="dxa"/>
        </w:tblCellMar>
        <w:tblLook w:val="04A0" w:firstRow="1" w:lastRow="0" w:firstColumn="1" w:lastColumn="0" w:noHBand="0" w:noVBand="1"/>
      </w:tblPr>
      <w:tblGrid>
        <w:gridCol w:w="2977"/>
        <w:gridCol w:w="6521"/>
      </w:tblGrid>
      <w:tr w:rsidR="00551CD2" w:rsidTr="4C315A80" w14:paraId="4905340E"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7D83392B" w14:textId="77777777">
            <w:pPr>
              <w:pStyle w:val="Normalintable"/>
              <w:rPr>
                <w:b/>
                <w:bCs/>
              </w:rPr>
            </w:pPr>
            <w:r>
              <w:rPr>
                <w:b/>
                <w:bCs/>
              </w:rPr>
              <w:t>Landlord's current selling fee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P="4C315A80" w:rsidRDefault="00551CD2" w14:paraId="491BBC85" w14:textId="6FDD406B">
            <w:pPr>
              <w:pStyle w:val="Normalintable"/>
              <w:keepLines w:val="1"/>
              <w:rPr>
                <w:noProof w:val="0"/>
                <w:lang w:val="en-GB"/>
              </w:rPr>
            </w:pPr>
            <w:r w:rsidRPr="4C315A80" w:rsidR="35CD1FCF">
              <w:rPr>
                <w:rFonts w:ascii="Arial" w:hAnsi="Arial" w:eastAsia="Arial" w:cs="Arial"/>
                <w:b w:val="0"/>
                <w:bCs w:val="0"/>
                <w:i w:val="0"/>
                <w:iCs w:val="0"/>
                <w:caps w:val="0"/>
                <w:smallCaps w:val="0"/>
                <w:noProof w:val="0"/>
                <w:color w:val="000000" w:themeColor="text1" w:themeTint="FF" w:themeShade="FF"/>
                <w:sz w:val="24"/>
                <w:szCs w:val="24"/>
                <w:lang w:val="en-GB"/>
              </w:rPr>
              <w:t>£120</w:t>
            </w:r>
          </w:p>
          <w:p w:rsidR="00551CD2" w:rsidRDefault="00551CD2" w14:paraId="2E352CD2" w14:textId="40121E2C">
            <w:pPr>
              <w:pStyle w:val="Normalintable"/>
            </w:pPr>
          </w:p>
        </w:tc>
      </w:tr>
      <w:tr w:rsidR="00551CD2" w:rsidTr="4C315A80" w14:paraId="5DC783AE"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67AAC6AA" w14:textId="77777777">
            <w:pPr>
              <w:pStyle w:val="Normalintable"/>
              <w:rPr>
                <w:b/>
                <w:bCs/>
              </w:rPr>
            </w:pPr>
            <w:r>
              <w:rPr>
                <w:b/>
                <w:bCs/>
              </w:rPr>
              <w:t>Estate agent's fee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1D944FD6" w14:textId="77777777">
            <w:pPr>
              <w:pStyle w:val="Normalintable"/>
            </w:pPr>
            <w:r>
              <w:t>You'll need to pay their fee, which is negotiable.</w:t>
            </w:r>
          </w:p>
        </w:tc>
      </w:tr>
      <w:tr w:rsidR="00551CD2" w:rsidTr="4C315A80" w14:paraId="2FC243B8"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4A139A3A" w14:textId="77777777">
            <w:pPr>
              <w:pStyle w:val="Normalintable"/>
              <w:rPr>
                <w:b/>
                <w:bCs/>
              </w:rPr>
            </w:pPr>
            <w:r>
              <w:rPr>
                <w:b/>
                <w:bCs/>
              </w:rPr>
              <w:t>Your solicitors' fees</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6D10921D" w14:textId="77777777">
            <w:pPr>
              <w:pStyle w:val="Normalintable"/>
            </w:pPr>
            <w:r>
              <w:t>You are responsible for seeking legal advice when you sell your home. You will need to pay your legal fees.</w:t>
            </w:r>
          </w:p>
        </w:tc>
      </w:tr>
      <w:tr w:rsidR="00551CD2" w:rsidTr="4C315A80" w14:paraId="78C0873C"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4AACB3F3" w14:textId="77777777">
            <w:pPr>
              <w:pStyle w:val="Normalintable"/>
              <w:rPr>
                <w:b/>
                <w:bCs/>
              </w:rPr>
            </w:pPr>
            <w:r>
              <w:rPr>
                <w:b/>
                <w:bCs/>
              </w:rPr>
              <w:t>Home valuation</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5E803D67" w14:textId="77777777">
            <w:pPr>
              <w:pStyle w:val="Normalintable"/>
            </w:pPr>
            <w:r>
              <w:t>The landlord arranges the valuation by a surveyor who is registered with the Royal Institution of Chartered Surveyors (RICS). You are responsible for paying the cost.</w:t>
            </w:r>
          </w:p>
        </w:tc>
      </w:tr>
    </w:tbl>
    <w:p w:rsidR="00551CD2" w:rsidP="00551CD2" w:rsidRDefault="00551CD2" w14:paraId="0D10FB71" w14:noSpellErr="1" w14:textId="781A9654">
      <w:pPr>
        <w:rPr>
          <w:rFonts w:ascii="Arial" w:hAnsi="Arial" w:cs="Arial"/>
        </w:rPr>
      </w:pPr>
    </w:p>
    <w:p w:rsidR="197E3965" w:rsidP="4C315A80" w:rsidRDefault="197E3965" w14:paraId="1C517EA0" w14:textId="1AF5F3A2">
      <w:pPr>
        <w:pStyle w:val="Heading2"/>
        <w:keepNext w:val="1"/>
        <w:spacing w:before="240" w:after="60"/>
        <w:rPr>
          <w:rFonts w:ascii="Arial" w:hAnsi="Arial" w:eastAsia="Arial" w:cs="Arial"/>
          <w:b w:val="1"/>
          <w:bCs w:val="1"/>
          <w:i w:val="1"/>
          <w:iCs w:val="1"/>
          <w:caps w:val="0"/>
          <w:smallCaps w:val="0"/>
          <w:noProof w:val="0"/>
          <w:color w:val="000000" w:themeColor="text1" w:themeTint="FF" w:themeShade="FF"/>
          <w:sz w:val="28"/>
          <w:szCs w:val="28"/>
          <w:lang w:val="en-US"/>
        </w:rPr>
      </w:pPr>
      <w:r w:rsidRPr="4C315A80" w:rsidR="197E3965">
        <w:rPr>
          <w:rFonts w:ascii="Arial" w:hAnsi="Arial" w:eastAsia="Arial" w:cs="Arial"/>
          <w:b w:val="1"/>
          <w:bCs w:val="1"/>
          <w:i w:val="1"/>
          <w:iCs w:val="1"/>
          <w:caps w:val="0"/>
          <w:smallCaps w:val="0"/>
          <w:noProof w:val="0"/>
          <w:color w:val="000000" w:themeColor="text1" w:themeTint="FF" w:themeShade="FF"/>
          <w:sz w:val="28"/>
          <w:szCs w:val="28"/>
          <w:lang w:val="en-GB"/>
        </w:rPr>
        <w:t>Future costs if you need to extend your lease term</w:t>
      </w:r>
    </w:p>
    <w:p w:rsidR="197E3965" w:rsidP="4C315A80" w:rsidRDefault="197E3965" w14:paraId="0E2B1EB8" w14:textId="6E02F76A">
      <w:pPr>
        <w:pStyle w:val="Heading2"/>
        <w:keepNext w:val="1"/>
        <w:spacing w:before="240" w:after="60"/>
        <w:rPr>
          <w:rFonts w:ascii="Arial" w:hAnsi="Arial" w:eastAsia="Arial" w:cs="Arial"/>
          <w:b w:val="1"/>
          <w:bCs w:val="1"/>
          <w:i w:val="1"/>
          <w:iCs w:val="1"/>
          <w:caps w:val="0"/>
          <w:smallCaps w:val="0"/>
          <w:noProof w:val="0"/>
          <w:color w:val="000000" w:themeColor="text1" w:themeTint="FF" w:themeShade="FF"/>
          <w:sz w:val="28"/>
          <w:szCs w:val="28"/>
          <w:lang w:val="en-US"/>
        </w:rPr>
      </w:pPr>
      <w:r w:rsidRPr="4C315A80" w:rsidR="197E3965">
        <w:rPr>
          <w:rFonts w:ascii="Arial" w:hAnsi="Arial" w:eastAsia="Arial" w:cs="Arial"/>
          <w:b w:val="0"/>
          <w:bCs w:val="0"/>
          <w:i w:val="0"/>
          <w:iCs w:val="0"/>
          <w:caps w:val="0"/>
          <w:smallCaps w:val="0"/>
          <w:noProof w:val="0"/>
          <w:color w:val="000000" w:themeColor="text1" w:themeTint="FF" w:themeShade="FF"/>
          <w:sz w:val="28"/>
          <w:szCs w:val="28"/>
          <w:lang w:val="en-GB"/>
        </w:rPr>
        <w:t>All shared ownership homes are sold as leasehold, even houses. You may need to</w:t>
      </w:r>
    </w:p>
    <w:p w:rsidR="197E3965" w:rsidP="4C315A80" w:rsidRDefault="197E3965" w14:paraId="40EFBBF4" w14:textId="34502C48">
      <w:pPr>
        <w:pStyle w:val="Heading2"/>
        <w:keepNext w:val="1"/>
        <w:spacing w:before="240" w:after="60"/>
        <w:rPr>
          <w:rFonts w:ascii="Arial" w:hAnsi="Arial" w:eastAsia="Arial" w:cs="Arial"/>
          <w:b w:val="1"/>
          <w:bCs w:val="1"/>
          <w:i w:val="1"/>
          <w:iCs w:val="1"/>
          <w:caps w:val="0"/>
          <w:smallCaps w:val="0"/>
          <w:noProof w:val="0"/>
          <w:color w:val="000000" w:themeColor="text1" w:themeTint="FF" w:themeShade="FF"/>
          <w:sz w:val="28"/>
          <w:szCs w:val="28"/>
          <w:lang w:val="en-US"/>
        </w:rPr>
      </w:pPr>
      <w:r w:rsidRPr="4C315A80" w:rsidR="197E3965">
        <w:rPr>
          <w:rFonts w:ascii="Arial" w:hAnsi="Arial" w:eastAsia="Arial" w:cs="Arial"/>
          <w:b w:val="0"/>
          <w:bCs w:val="0"/>
          <w:i w:val="0"/>
          <w:iCs w:val="0"/>
          <w:caps w:val="0"/>
          <w:smallCaps w:val="0"/>
          <w:noProof w:val="0"/>
          <w:color w:val="000000" w:themeColor="text1" w:themeTint="FF" w:themeShade="FF"/>
          <w:sz w:val="28"/>
          <w:szCs w:val="28"/>
          <w:lang w:val="en-GB"/>
        </w:rPr>
        <w:t>extend the term of your lease. This is because a short lease can affect the value of your home and can make it more difficult to sell or get a mortgage on the home. A short lease is generally considered as one with 80 years or less left on the term, although different lenders have different criteria. It can be significantly more expensive to extend a short lease.</w:t>
      </w:r>
    </w:p>
    <w:p w:rsidR="4C315A80" w:rsidP="4C315A80" w:rsidRDefault="4C315A80" w14:paraId="148C893D" w14:textId="65B98568">
      <w:pPr>
        <w:rPr>
          <w:rFonts w:ascii="Cambria" w:hAnsi="Cambria" w:eastAsia="Cambria" w:cs="Cambria"/>
          <w:b w:val="0"/>
          <w:bCs w:val="0"/>
          <w:i w:val="0"/>
          <w:iCs w:val="0"/>
          <w:caps w:val="0"/>
          <w:smallCaps w:val="0"/>
          <w:noProof w:val="0"/>
          <w:color w:val="000000" w:themeColor="text1" w:themeTint="FF" w:themeShade="FF"/>
          <w:sz w:val="24"/>
          <w:szCs w:val="24"/>
          <w:lang w:val="en-US"/>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4815"/>
        <w:gridCol w:w="4815"/>
      </w:tblGrid>
      <w:tr w:rsidR="4C315A80" w:rsidTr="4C315A80" w14:paraId="713F63F5">
        <w:trPr>
          <w:trHeight w:val="300"/>
        </w:trPr>
        <w:tc>
          <w:tcPr>
            <w:tcW w:w="4815" w:type="dxa"/>
            <w:tcMar>
              <w:left w:w="105" w:type="dxa"/>
              <w:right w:w="105" w:type="dxa"/>
            </w:tcMar>
            <w:vAlign w:val="top"/>
          </w:tcPr>
          <w:p w:rsidR="4C315A80" w:rsidP="4C315A80" w:rsidRDefault="4C315A80" w14:paraId="48FA8E81" w14:textId="69BA73CD">
            <w:pPr>
              <w:rPr>
                <w:rFonts w:ascii="Arial" w:hAnsi="Arial" w:eastAsia="Arial" w:cs="Arial"/>
                <w:b w:val="0"/>
                <w:bCs w:val="0"/>
                <w:i w:val="0"/>
                <w:iCs w:val="0"/>
                <w:sz w:val="24"/>
                <w:szCs w:val="24"/>
                <w:lang w:val="en-GB"/>
              </w:rPr>
            </w:pPr>
            <w:r w:rsidRPr="4C315A80" w:rsidR="4C315A80">
              <w:rPr>
                <w:rFonts w:ascii="Arial" w:hAnsi="Arial" w:eastAsia="Arial" w:cs="Arial"/>
                <w:b w:val="1"/>
                <w:bCs w:val="1"/>
                <w:i w:val="0"/>
                <w:iCs w:val="0"/>
                <w:sz w:val="24"/>
                <w:szCs w:val="24"/>
                <w:lang w:val="en-GB"/>
              </w:rPr>
              <w:t>Lease term</w:t>
            </w:r>
          </w:p>
        </w:tc>
        <w:tc>
          <w:tcPr>
            <w:tcW w:w="4815" w:type="dxa"/>
            <w:tcMar>
              <w:left w:w="105" w:type="dxa"/>
              <w:right w:w="105" w:type="dxa"/>
            </w:tcMar>
            <w:vAlign w:val="top"/>
          </w:tcPr>
          <w:p w:rsidR="4C315A80" w:rsidP="4C315A80" w:rsidRDefault="4C315A80" w14:paraId="389D8385" w14:textId="018281D3">
            <w:pPr>
              <w:rPr>
                <w:rFonts w:ascii="Arial" w:hAnsi="Arial" w:eastAsia="Arial" w:cs="Arial"/>
                <w:b w:val="0"/>
                <w:bCs w:val="0"/>
                <w:i w:val="0"/>
                <w:iCs w:val="0"/>
                <w:sz w:val="24"/>
                <w:szCs w:val="24"/>
                <w:lang w:val="en-GB"/>
              </w:rPr>
            </w:pPr>
            <w:r w:rsidRPr="4C315A80" w:rsidR="4C315A80">
              <w:rPr>
                <w:rFonts w:ascii="Arial" w:hAnsi="Arial" w:eastAsia="Arial" w:cs="Arial"/>
                <w:b w:val="0"/>
                <w:bCs w:val="0"/>
                <w:i w:val="0"/>
                <w:iCs w:val="0"/>
                <w:sz w:val="24"/>
                <w:szCs w:val="24"/>
                <w:lang w:val="en-GB"/>
              </w:rPr>
              <w:t>990 years</w:t>
            </w:r>
          </w:p>
        </w:tc>
      </w:tr>
      <w:tr w:rsidR="4C315A80" w:rsidTr="4C315A80" w14:paraId="76F52F6C">
        <w:trPr>
          <w:trHeight w:val="300"/>
        </w:trPr>
        <w:tc>
          <w:tcPr>
            <w:tcW w:w="4815" w:type="dxa"/>
            <w:tcMar>
              <w:left w:w="105" w:type="dxa"/>
              <w:right w:w="105" w:type="dxa"/>
            </w:tcMar>
            <w:vAlign w:val="top"/>
          </w:tcPr>
          <w:p w:rsidR="4C315A80" w:rsidP="4C315A80" w:rsidRDefault="4C315A80" w14:paraId="5FF935DA" w14:textId="16AB7333">
            <w:pPr>
              <w:rPr>
                <w:rFonts w:ascii="Arial" w:hAnsi="Arial" w:eastAsia="Arial" w:cs="Arial"/>
                <w:b w:val="0"/>
                <w:bCs w:val="0"/>
                <w:i w:val="0"/>
                <w:iCs w:val="0"/>
                <w:sz w:val="24"/>
                <w:szCs w:val="24"/>
                <w:lang w:val="en-GB"/>
              </w:rPr>
            </w:pPr>
            <w:r w:rsidRPr="4C315A80" w:rsidR="4C315A80">
              <w:rPr>
                <w:rFonts w:ascii="Arial" w:hAnsi="Arial" w:eastAsia="Arial" w:cs="Arial"/>
                <w:b w:val="1"/>
                <w:bCs w:val="1"/>
                <w:i w:val="0"/>
                <w:iCs w:val="0"/>
                <w:sz w:val="24"/>
                <w:szCs w:val="24"/>
                <w:lang w:val="en-GB"/>
              </w:rPr>
              <w:t>Maximum share you can own</w:t>
            </w:r>
          </w:p>
        </w:tc>
        <w:tc>
          <w:tcPr>
            <w:tcW w:w="4815" w:type="dxa"/>
            <w:tcMar>
              <w:left w:w="105" w:type="dxa"/>
              <w:right w:w="105" w:type="dxa"/>
            </w:tcMar>
            <w:vAlign w:val="top"/>
          </w:tcPr>
          <w:p w:rsidR="4C315A80" w:rsidP="4C315A80" w:rsidRDefault="4C315A80" w14:paraId="426BB579" w14:textId="0CB304A9">
            <w:pPr>
              <w:rPr>
                <w:rFonts w:ascii="Arial" w:hAnsi="Arial" w:eastAsia="Arial" w:cs="Arial"/>
                <w:b w:val="0"/>
                <w:bCs w:val="0"/>
                <w:i w:val="0"/>
                <w:iCs w:val="0"/>
                <w:sz w:val="24"/>
                <w:szCs w:val="24"/>
                <w:lang w:val="en-GB"/>
              </w:rPr>
            </w:pPr>
            <w:r w:rsidRPr="4C315A80" w:rsidR="4C315A80">
              <w:rPr>
                <w:rFonts w:ascii="Arial" w:hAnsi="Arial" w:eastAsia="Arial" w:cs="Arial"/>
                <w:b w:val="0"/>
                <w:bCs w:val="0"/>
                <w:i w:val="0"/>
                <w:iCs w:val="0"/>
                <w:sz w:val="24"/>
                <w:szCs w:val="24"/>
                <w:lang w:val="en-GB"/>
              </w:rPr>
              <w:t>You can buy up to 100% of your home.</w:t>
            </w:r>
          </w:p>
        </w:tc>
      </w:tr>
      <w:tr w:rsidR="4C315A80" w:rsidTr="4C315A80" w14:paraId="0F53EB12">
        <w:trPr>
          <w:trHeight w:val="300"/>
        </w:trPr>
        <w:tc>
          <w:tcPr>
            <w:tcW w:w="4815" w:type="dxa"/>
            <w:tcMar>
              <w:left w:w="105" w:type="dxa"/>
              <w:right w:w="105" w:type="dxa"/>
            </w:tcMar>
            <w:vAlign w:val="top"/>
          </w:tcPr>
          <w:p w:rsidR="4C315A80" w:rsidP="4C315A80" w:rsidRDefault="4C315A80" w14:paraId="2B87B169" w14:textId="713633B3">
            <w:pPr>
              <w:rPr>
                <w:rFonts w:ascii="Arial" w:hAnsi="Arial" w:eastAsia="Arial" w:cs="Arial"/>
                <w:b w:val="0"/>
                <w:bCs w:val="0"/>
                <w:i w:val="0"/>
                <w:iCs w:val="0"/>
                <w:sz w:val="24"/>
                <w:szCs w:val="24"/>
                <w:lang w:val="en-GB"/>
              </w:rPr>
            </w:pPr>
            <w:r w:rsidRPr="4C315A80" w:rsidR="4C315A80">
              <w:rPr>
                <w:rFonts w:ascii="Arial" w:hAnsi="Arial" w:eastAsia="Arial" w:cs="Arial"/>
                <w:b w:val="1"/>
                <w:bCs w:val="1"/>
                <w:i w:val="0"/>
                <w:iCs w:val="0"/>
                <w:sz w:val="24"/>
                <w:szCs w:val="24"/>
                <w:lang w:val="en-GB"/>
              </w:rPr>
              <w:t>Transfer of freehold</w:t>
            </w:r>
          </w:p>
        </w:tc>
        <w:tc>
          <w:tcPr>
            <w:tcW w:w="4815" w:type="dxa"/>
            <w:tcMar>
              <w:left w:w="105" w:type="dxa"/>
              <w:right w:w="105" w:type="dxa"/>
            </w:tcMar>
            <w:vAlign w:val="top"/>
          </w:tcPr>
          <w:p w:rsidR="4C315A80" w:rsidP="4C315A80" w:rsidRDefault="4C315A80" w14:paraId="0C097153" w14:textId="20238739">
            <w:pPr>
              <w:rPr>
                <w:rFonts w:ascii="Arial" w:hAnsi="Arial" w:eastAsia="Arial" w:cs="Arial"/>
                <w:b w:val="0"/>
                <w:bCs w:val="0"/>
                <w:i w:val="0"/>
                <w:iCs w:val="0"/>
                <w:sz w:val="24"/>
                <w:szCs w:val="24"/>
                <w:lang w:val="en-GB"/>
              </w:rPr>
            </w:pPr>
            <w:r w:rsidRPr="4C315A80" w:rsidR="4C315A80">
              <w:rPr>
                <w:rFonts w:ascii="Arial" w:hAnsi="Arial" w:eastAsia="Arial" w:cs="Arial"/>
                <w:b w:val="0"/>
                <w:bCs w:val="0"/>
                <w:i w:val="0"/>
                <w:iCs w:val="0"/>
                <w:sz w:val="24"/>
                <w:szCs w:val="24"/>
                <w:lang w:val="en-GB"/>
              </w:rPr>
              <w:t>At 100% ownership, the freehold will transfer to you.</w:t>
            </w:r>
          </w:p>
          <w:p w:rsidR="4C315A80" w:rsidP="4C315A80" w:rsidRDefault="4C315A80" w14:paraId="17473270" w14:textId="2D2DC372">
            <w:pPr>
              <w:rPr>
                <w:rFonts w:ascii="Arial" w:hAnsi="Arial" w:eastAsia="Arial" w:cs="Arial"/>
                <w:b w:val="0"/>
                <w:bCs w:val="0"/>
                <w:i w:val="0"/>
                <w:iCs w:val="0"/>
                <w:sz w:val="24"/>
                <w:szCs w:val="24"/>
                <w:lang w:val="en-GB"/>
              </w:rPr>
            </w:pPr>
          </w:p>
          <w:p w:rsidR="4C315A80" w:rsidP="4C315A80" w:rsidRDefault="4C315A80" w14:paraId="4C3CDD87" w14:textId="20270249">
            <w:pPr>
              <w:rPr>
                <w:rFonts w:ascii="Arial" w:hAnsi="Arial" w:eastAsia="Arial" w:cs="Arial"/>
                <w:b w:val="0"/>
                <w:bCs w:val="0"/>
                <w:i w:val="0"/>
                <w:iCs w:val="0"/>
                <w:sz w:val="24"/>
                <w:szCs w:val="24"/>
                <w:lang w:val="en-US"/>
              </w:rPr>
            </w:pPr>
            <w:r w:rsidRPr="4C315A80" w:rsidR="4C315A80">
              <w:rPr>
                <w:rFonts w:ascii="Arial" w:hAnsi="Arial" w:eastAsia="Arial" w:cs="Arial"/>
                <w:b w:val="0"/>
                <w:bCs w:val="0"/>
                <w:i w:val="0"/>
                <w:iCs w:val="0"/>
                <w:sz w:val="24"/>
                <w:szCs w:val="24"/>
                <w:lang w:val="en-GB"/>
              </w:rPr>
              <w:t>See section `Transfer of Freehold' in the `Key information about the home' document for more information.</w:t>
            </w:r>
          </w:p>
        </w:tc>
      </w:tr>
    </w:tbl>
    <w:p w:rsidR="197E3965" w:rsidP="4C315A80" w:rsidRDefault="197E3965" w14:paraId="0AB49309" w14:textId="4EC53C38">
      <w:pPr>
        <w:pStyle w:val="Heading2"/>
        <w:keepNext w:val="1"/>
        <w:spacing w:before="240" w:after="60"/>
        <w:rPr>
          <w:rFonts w:ascii="Arial" w:hAnsi="Arial" w:eastAsia="Arial" w:cs="Arial"/>
          <w:b w:val="1"/>
          <w:bCs w:val="1"/>
          <w:i w:val="1"/>
          <w:iCs w:val="1"/>
          <w:caps w:val="0"/>
          <w:smallCaps w:val="0"/>
          <w:noProof w:val="0"/>
          <w:color w:val="000000" w:themeColor="text1" w:themeTint="FF" w:themeShade="FF"/>
          <w:sz w:val="28"/>
          <w:szCs w:val="28"/>
          <w:lang w:val="en-US"/>
        </w:rPr>
      </w:pPr>
      <w:r w:rsidRPr="4C315A80" w:rsidR="197E3965">
        <w:rPr>
          <w:rFonts w:ascii="Arial" w:hAnsi="Arial" w:eastAsia="Arial" w:cs="Arial"/>
          <w:b w:val="0"/>
          <w:bCs w:val="0"/>
          <w:i w:val="0"/>
          <w:iCs w:val="0"/>
          <w:caps w:val="0"/>
          <w:smallCaps w:val="0"/>
          <w:noProof w:val="0"/>
          <w:color w:val="000000" w:themeColor="text1" w:themeTint="FF" w:themeShade="FF"/>
          <w:sz w:val="28"/>
          <w:szCs w:val="28"/>
          <w:lang w:val="en-GB"/>
        </w:rPr>
        <w:t>Shared owners who own less than 100% of their home do not currently have a legal right to extend their lease term. Your landlord will confirm their policy on lease extensions for shared owners including how they apportion costs.</w:t>
      </w:r>
    </w:p>
    <w:p w:rsidR="197E3965" w:rsidP="4C315A80" w:rsidRDefault="197E3965" w14:paraId="38A5A922" w14:textId="1952AA82">
      <w:pPr>
        <w:pStyle w:val="Heading2"/>
        <w:keepNext w:val="1"/>
        <w:spacing w:before="240" w:after="60"/>
        <w:rPr>
          <w:rFonts w:ascii="Arial" w:hAnsi="Arial" w:eastAsia="Arial" w:cs="Arial"/>
          <w:b w:val="1"/>
          <w:bCs w:val="1"/>
          <w:i w:val="1"/>
          <w:iCs w:val="1"/>
          <w:caps w:val="0"/>
          <w:smallCaps w:val="0"/>
          <w:noProof w:val="0"/>
          <w:color w:val="000000" w:themeColor="text1" w:themeTint="FF" w:themeShade="FF"/>
          <w:sz w:val="28"/>
          <w:szCs w:val="28"/>
          <w:lang w:val="en-US"/>
        </w:rPr>
      </w:pPr>
      <w:r w:rsidRPr="4C315A80" w:rsidR="197E3965">
        <w:rPr>
          <w:rFonts w:ascii="Arial" w:hAnsi="Arial" w:eastAsia="Arial" w:cs="Arial"/>
          <w:b w:val="0"/>
          <w:bCs w:val="0"/>
          <w:i w:val="0"/>
          <w:iCs w:val="0"/>
          <w:caps w:val="0"/>
          <w:smallCaps w:val="0"/>
          <w:noProof w:val="0"/>
          <w:color w:val="000000" w:themeColor="text1" w:themeTint="FF" w:themeShade="FF"/>
          <w:sz w:val="28"/>
          <w:szCs w:val="28"/>
          <w:lang w:val="en-GB"/>
        </w:rPr>
        <w:t>For more information see section 2.5 in the ‘Key information about shared ownership’ document.</w:t>
      </w:r>
    </w:p>
    <w:p w:rsidR="4C315A80" w:rsidP="4C315A80" w:rsidRDefault="4C315A80" w14:paraId="1BB89690" w14:textId="545B3C93">
      <w:pPr>
        <w:rPr>
          <w:rFonts w:ascii="Cambria" w:hAnsi="Cambria" w:eastAsia="Cambria" w:cs="Cambria"/>
          <w:b w:val="0"/>
          <w:bCs w:val="0"/>
          <w:i w:val="0"/>
          <w:iCs w:val="0"/>
          <w:caps w:val="0"/>
          <w:smallCaps w:val="0"/>
          <w:noProof w:val="0"/>
          <w:color w:val="000000" w:themeColor="text1" w:themeTint="FF" w:themeShade="FF"/>
          <w:sz w:val="24"/>
          <w:szCs w:val="24"/>
          <w:lang w:val="en-US"/>
        </w:rPr>
      </w:pPr>
    </w:p>
    <w:p w:rsidR="197E3965" w:rsidP="4C315A80" w:rsidRDefault="197E3965" w14:paraId="517AE414" w14:textId="41A322F9">
      <w:pPr>
        <w:pStyle w:val="Heading2"/>
        <w:keepNext w:val="1"/>
        <w:spacing w:before="240" w:after="60"/>
        <w:rPr>
          <w:rFonts w:ascii="Arial" w:hAnsi="Arial" w:eastAsia="Arial" w:cs="Arial"/>
          <w:b w:val="1"/>
          <w:bCs w:val="1"/>
          <w:i w:val="1"/>
          <w:iCs w:val="1"/>
          <w:caps w:val="0"/>
          <w:smallCaps w:val="0"/>
          <w:noProof w:val="0"/>
          <w:color w:val="000000" w:themeColor="text1" w:themeTint="FF" w:themeShade="FF"/>
          <w:sz w:val="28"/>
          <w:szCs w:val="28"/>
          <w:lang w:val="en-GB"/>
        </w:rPr>
      </w:pPr>
      <w:r w:rsidRPr="4C315A80" w:rsidR="197E3965">
        <w:rPr>
          <w:rFonts w:ascii="Arial" w:hAnsi="Arial" w:eastAsia="Arial" w:cs="Arial"/>
          <w:b w:val="1"/>
          <w:bCs w:val="1"/>
          <w:i w:val="1"/>
          <w:iCs w:val="1"/>
          <w:caps w:val="0"/>
          <w:smallCaps w:val="0"/>
          <w:noProof w:val="0"/>
          <w:color w:val="000000" w:themeColor="text1" w:themeTint="FF" w:themeShade="FF"/>
          <w:sz w:val="28"/>
          <w:szCs w:val="28"/>
          <w:lang w:val="en-GB"/>
        </w:rPr>
        <w:t>Other potential costs from the landlord</w:t>
      </w:r>
    </w:p>
    <w:p w:rsidR="4C315A80" w:rsidP="4C315A80" w:rsidRDefault="4C315A80" w14:paraId="5137300E" w14:textId="12DF17BC">
      <w:pPr>
        <w:rPr>
          <w:rFonts w:ascii="Cambria" w:hAnsi="Cambria" w:eastAsia="Cambria" w:cs="Cambria"/>
          <w:b w:val="0"/>
          <w:bCs w:val="0"/>
          <w:i w:val="0"/>
          <w:iCs w:val="0"/>
          <w:caps w:val="0"/>
          <w:smallCaps w:val="0"/>
          <w:noProof w:val="0"/>
          <w:color w:val="000000" w:themeColor="text1" w:themeTint="FF" w:themeShade="FF"/>
          <w:sz w:val="24"/>
          <w:szCs w:val="24"/>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970"/>
        <w:gridCol w:w="6510"/>
      </w:tblGrid>
      <w:tr w:rsidR="4C315A80" w:rsidTr="4C315A80" w14:paraId="7A3D072C">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4C315A80" w:rsidP="4C315A80" w:rsidRDefault="4C315A80" w14:paraId="40332D22" w14:textId="78A0DB2D">
            <w:pPr>
              <w:pStyle w:val="Normalintable"/>
              <w:keepLines w:val="1"/>
              <w:rPr>
                <w:rFonts w:ascii="Arial" w:hAnsi="Arial" w:eastAsia="Arial" w:cs="Arial"/>
                <w:b w:val="0"/>
                <w:bCs w:val="0"/>
                <w:i w:val="0"/>
                <w:iCs w:val="0"/>
                <w:sz w:val="24"/>
                <w:szCs w:val="24"/>
              </w:rPr>
            </w:pPr>
            <w:r w:rsidRPr="4C315A80" w:rsidR="4C315A80">
              <w:rPr>
                <w:rFonts w:ascii="Arial" w:hAnsi="Arial" w:eastAsia="Arial" w:cs="Arial"/>
                <w:b w:val="1"/>
                <w:bCs w:val="1"/>
                <w:i w:val="0"/>
                <w:iCs w:val="0"/>
                <w:sz w:val="24"/>
                <w:szCs w:val="24"/>
                <w:lang w:val="en-GB"/>
              </w:rPr>
              <w:t>Admin fee for purchase of further shares</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4C315A80" w:rsidP="4C315A80" w:rsidRDefault="4C315A80" w14:paraId="25508405" w14:textId="1B3398F2">
            <w:pPr>
              <w:pStyle w:val="Normalintable"/>
              <w:keepLines w:val="1"/>
              <w:rPr>
                <w:rFonts w:ascii="Arial" w:hAnsi="Arial" w:eastAsia="Arial" w:cs="Arial"/>
                <w:b w:val="0"/>
                <w:bCs w:val="0"/>
                <w:i w:val="0"/>
                <w:iCs w:val="0"/>
                <w:sz w:val="24"/>
                <w:szCs w:val="24"/>
              </w:rPr>
            </w:pPr>
            <w:r w:rsidRPr="4C315A80" w:rsidR="4C315A80">
              <w:rPr>
                <w:rFonts w:ascii="Arial" w:hAnsi="Arial" w:eastAsia="Arial" w:cs="Arial"/>
                <w:b w:val="0"/>
                <w:bCs w:val="0"/>
                <w:i w:val="0"/>
                <w:iCs w:val="0"/>
                <w:sz w:val="24"/>
                <w:szCs w:val="24"/>
                <w:lang w:val="en-GB"/>
              </w:rPr>
              <w:t>£120</w:t>
            </w:r>
          </w:p>
        </w:tc>
      </w:tr>
      <w:tr w:rsidR="4C315A80" w:rsidTr="4C315A80" w14:paraId="567EB036">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4C315A80" w:rsidP="4C315A80" w:rsidRDefault="4C315A80" w14:paraId="59704CE0" w14:textId="7313D1C2">
            <w:pPr>
              <w:pStyle w:val="Normalintable"/>
              <w:keepLines w:val="1"/>
              <w:rPr>
                <w:rFonts w:ascii="Arial" w:hAnsi="Arial" w:eastAsia="Arial" w:cs="Arial"/>
                <w:b w:val="0"/>
                <w:bCs w:val="0"/>
                <w:i w:val="0"/>
                <w:iCs w:val="0"/>
                <w:sz w:val="24"/>
                <w:szCs w:val="24"/>
              </w:rPr>
            </w:pPr>
            <w:r w:rsidRPr="4C315A80" w:rsidR="4C315A80">
              <w:rPr>
                <w:rFonts w:ascii="Arial" w:hAnsi="Arial" w:eastAsia="Arial" w:cs="Arial"/>
                <w:b w:val="1"/>
                <w:bCs w:val="1"/>
                <w:i w:val="0"/>
                <w:iCs w:val="0"/>
                <w:sz w:val="24"/>
                <w:szCs w:val="24"/>
                <w:lang w:val="en-GB"/>
              </w:rPr>
              <w:t>Notice of assignment on final staircasing</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4C315A80" w:rsidP="4C315A80" w:rsidRDefault="4C315A80" w14:paraId="4FF14324" w14:textId="30029BAE">
            <w:pPr>
              <w:pStyle w:val="Normalintable"/>
              <w:keepLines w:val="1"/>
              <w:rPr>
                <w:rFonts w:ascii="Arial" w:hAnsi="Arial" w:eastAsia="Arial" w:cs="Arial"/>
                <w:b w:val="0"/>
                <w:bCs w:val="0"/>
                <w:i w:val="0"/>
                <w:iCs w:val="0"/>
                <w:sz w:val="24"/>
                <w:szCs w:val="24"/>
              </w:rPr>
            </w:pPr>
            <w:r w:rsidRPr="4C315A80" w:rsidR="4C315A80">
              <w:rPr>
                <w:rFonts w:ascii="Arial" w:hAnsi="Arial" w:eastAsia="Arial" w:cs="Arial"/>
                <w:b w:val="0"/>
                <w:bCs w:val="0"/>
                <w:i w:val="0"/>
                <w:iCs w:val="0"/>
                <w:sz w:val="24"/>
                <w:szCs w:val="24"/>
                <w:lang w:val="en-GB"/>
              </w:rPr>
              <w:t>£120</w:t>
            </w:r>
          </w:p>
        </w:tc>
      </w:tr>
      <w:tr w:rsidR="4C315A80" w:rsidTr="4C315A80" w14:paraId="1157087B">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4C315A80" w:rsidP="4C315A80" w:rsidRDefault="4C315A80" w14:paraId="1E5C00F1" w14:textId="0D3CECAB">
            <w:pPr>
              <w:pStyle w:val="Normalintable"/>
              <w:keepLines w:val="1"/>
              <w:rPr>
                <w:rFonts w:ascii="Arial" w:hAnsi="Arial" w:eastAsia="Arial" w:cs="Arial"/>
                <w:b w:val="0"/>
                <w:bCs w:val="0"/>
                <w:i w:val="0"/>
                <w:iCs w:val="0"/>
                <w:sz w:val="24"/>
                <w:szCs w:val="24"/>
              </w:rPr>
            </w:pPr>
            <w:r w:rsidRPr="4C315A80" w:rsidR="4C315A80">
              <w:rPr>
                <w:rFonts w:ascii="Arial" w:hAnsi="Arial" w:eastAsia="Arial" w:cs="Arial"/>
                <w:b w:val="1"/>
                <w:bCs w:val="1"/>
                <w:i w:val="0"/>
                <w:iCs w:val="0"/>
                <w:sz w:val="24"/>
                <w:szCs w:val="24"/>
                <w:lang w:val="en-GB"/>
              </w:rPr>
              <w:t>Admin fee for lease extension or variation fee</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4C315A80" w:rsidP="4C315A80" w:rsidRDefault="4C315A80" w14:paraId="56E87DCF" w14:textId="79D9B3D9">
            <w:pPr>
              <w:pStyle w:val="Normalintable"/>
              <w:keepLines w:val="1"/>
              <w:rPr>
                <w:rFonts w:ascii="Arial" w:hAnsi="Arial" w:eastAsia="Arial" w:cs="Arial"/>
                <w:b w:val="0"/>
                <w:bCs w:val="0"/>
                <w:i w:val="0"/>
                <w:iCs w:val="0"/>
                <w:sz w:val="24"/>
                <w:szCs w:val="24"/>
              </w:rPr>
            </w:pPr>
            <w:r w:rsidRPr="4C315A80" w:rsidR="4C315A80">
              <w:rPr>
                <w:rFonts w:ascii="Arial" w:hAnsi="Arial" w:eastAsia="Arial" w:cs="Arial"/>
                <w:b w:val="0"/>
                <w:bCs w:val="0"/>
                <w:i w:val="0"/>
                <w:iCs w:val="0"/>
                <w:sz w:val="24"/>
                <w:szCs w:val="24"/>
                <w:lang w:val="en-GB"/>
              </w:rPr>
              <w:t>£250</w:t>
            </w:r>
          </w:p>
        </w:tc>
      </w:tr>
      <w:tr w:rsidR="4C315A80" w:rsidTr="4C315A80" w14:paraId="0BC48A9A">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4C315A80" w:rsidP="4C315A80" w:rsidRDefault="4C315A80" w14:paraId="553CE7DA" w14:textId="0AAA5B74">
            <w:pPr>
              <w:pStyle w:val="Normalintable"/>
              <w:keepLines w:val="1"/>
              <w:rPr>
                <w:rFonts w:ascii="Arial" w:hAnsi="Arial" w:eastAsia="Arial" w:cs="Arial"/>
                <w:b w:val="0"/>
                <w:bCs w:val="0"/>
                <w:i w:val="0"/>
                <w:iCs w:val="0"/>
                <w:sz w:val="24"/>
                <w:szCs w:val="24"/>
              </w:rPr>
            </w:pPr>
            <w:r w:rsidRPr="4C315A80" w:rsidR="4C315A80">
              <w:rPr>
                <w:rFonts w:ascii="Arial" w:hAnsi="Arial" w:eastAsia="Arial" w:cs="Arial"/>
                <w:b w:val="1"/>
                <w:bCs w:val="1"/>
                <w:i w:val="0"/>
                <w:iCs w:val="0"/>
                <w:sz w:val="24"/>
                <w:szCs w:val="24"/>
                <w:lang w:val="en-GB"/>
              </w:rPr>
              <w:t>Flagship Legal fees for lease extension</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4C315A80" w:rsidP="4C315A80" w:rsidRDefault="4C315A80" w14:paraId="24760E72" w14:textId="5D7BCC08">
            <w:pPr>
              <w:pStyle w:val="Normalintable"/>
              <w:keepLines w:val="1"/>
              <w:rPr>
                <w:rFonts w:ascii="Arial" w:hAnsi="Arial" w:eastAsia="Arial" w:cs="Arial"/>
                <w:b w:val="0"/>
                <w:bCs w:val="0"/>
                <w:i w:val="0"/>
                <w:iCs w:val="0"/>
                <w:sz w:val="24"/>
                <w:szCs w:val="24"/>
              </w:rPr>
            </w:pPr>
            <w:r w:rsidRPr="4C315A80" w:rsidR="4C315A80">
              <w:rPr>
                <w:rFonts w:ascii="Arial" w:hAnsi="Arial" w:eastAsia="Arial" w:cs="Arial"/>
                <w:b w:val="0"/>
                <w:bCs w:val="0"/>
                <w:i w:val="0"/>
                <w:iCs w:val="0"/>
                <w:sz w:val="24"/>
                <w:szCs w:val="24"/>
                <w:lang w:val="en-GB"/>
              </w:rPr>
              <w:t>£480</w:t>
            </w:r>
          </w:p>
        </w:tc>
      </w:tr>
      <w:tr w:rsidR="4C315A80" w:rsidTr="4C315A80" w14:paraId="77382CDB">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4C315A80" w:rsidP="4C315A80" w:rsidRDefault="4C315A80" w14:paraId="5AFFD90A" w14:textId="2F10A71B">
            <w:pPr>
              <w:pStyle w:val="Normalintable"/>
              <w:keepLines w:val="1"/>
              <w:rPr>
                <w:rFonts w:ascii="Arial" w:hAnsi="Arial" w:eastAsia="Arial" w:cs="Arial"/>
                <w:b w:val="0"/>
                <w:bCs w:val="0"/>
                <w:i w:val="0"/>
                <w:iCs w:val="0"/>
                <w:sz w:val="24"/>
                <w:szCs w:val="24"/>
              </w:rPr>
            </w:pPr>
            <w:r w:rsidRPr="4C315A80" w:rsidR="4C315A80">
              <w:rPr>
                <w:rFonts w:ascii="Arial" w:hAnsi="Arial" w:eastAsia="Arial" w:cs="Arial"/>
                <w:b w:val="1"/>
                <w:bCs w:val="1"/>
                <w:i w:val="0"/>
                <w:iCs w:val="0"/>
                <w:sz w:val="24"/>
                <w:szCs w:val="24"/>
                <w:lang w:val="en-GB"/>
              </w:rPr>
              <w:t>Copy of lease (admin cost for copy from Land Registry)</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4C315A80" w:rsidP="4C315A80" w:rsidRDefault="4C315A80" w14:paraId="335EA24B" w14:textId="08FD70BE">
            <w:pPr>
              <w:pStyle w:val="Normalintable"/>
              <w:keepLines w:val="1"/>
              <w:rPr>
                <w:rFonts w:ascii="Arial" w:hAnsi="Arial" w:eastAsia="Arial" w:cs="Arial"/>
                <w:b w:val="0"/>
                <w:bCs w:val="0"/>
                <w:i w:val="0"/>
                <w:iCs w:val="0"/>
                <w:sz w:val="24"/>
                <w:szCs w:val="24"/>
              </w:rPr>
            </w:pPr>
            <w:r w:rsidRPr="4C315A80" w:rsidR="4C315A80">
              <w:rPr>
                <w:rFonts w:ascii="Arial" w:hAnsi="Arial" w:eastAsia="Arial" w:cs="Arial"/>
                <w:b w:val="0"/>
                <w:bCs w:val="0"/>
                <w:i w:val="0"/>
                <w:iCs w:val="0"/>
                <w:sz w:val="24"/>
                <w:szCs w:val="24"/>
                <w:lang w:val="en-GB"/>
              </w:rPr>
              <w:t>£15</w:t>
            </w:r>
          </w:p>
        </w:tc>
      </w:tr>
      <w:tr w:rsidR="4C315A80" w:rsidTr="4C315A80" w14:paraId="1B53A7D0">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4C315A80" w:rsidP="4C315A80" w:rsidRDefault="4C315A80" w14:paraId="15ED9A6C" w14:textId="342B0E9F">
            <w:pPr>
              <w:pStyle w:val="Normalintable"/>
              <w:keepLines w:val="1"/>
              <w:rPr>
                <w:rFonts w:ascii="Arial" w:hAnsi="Arial" w:eastAsia="Arial" w:cs="Arial"/>
                <w:b w:val="0"/>
                <w:bCs w:val="0"/>
                <w:i w:val="0"/>
                <w:iCs w:val="0"/>
                <w:sz w:val="24"/>
                <w:szCs w:val="24"/>
                <w:lang w:val="en-GB"/>
              </w:rPr>
            </w:pPr>
            <w:r w:rsidRPr="4C315A80" w:rsidR="4C315A80">
              <w:rPr>
                <w:rFonts w:ascii="Arial" w:hAnsi="Arial" w:eastAsia="Arial" w:cs="Arial"/>
                <w:b w:val="1"/>
                <w:bCs w:val="1"/>
                <w:i w:val="0"/>
                <w:iCs w:val="0"/>
                <w:sz w:val="24"/>
                <w:szCs w:val="24"/>
                <w:lang w:val="en-GB"/>
              </w:rPr>
              <w:t>Admin fee for completion of LPE1</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4C315A80" w:rsidP="4C315A80" w:rsidRDefault="4C315A80" w14:paraId="41A27B08" w14:textId="040535AD">
            <w:pPr>
              <w:pStyle w:val="Normalintable"/>
              <w:keepLines w:val="1"/>
              <w:rPr>
                <w:rFonts w:ascii="Arial" w:hAnsi="Arial" w:eastAsia="Arial" w:cs="Arial"/>
                <w:b w:val="0"/>
                <w:bCs w:val="0"/>
                <w:i w:val="0"/>
                <w:iCs w:val="0"/>
                <w:sz w:val="24"/>
                <w:szCs w:val="24"/>
                <w:lang w:val="en-GB"/>
              </w:rPr>
            </w:pPr>
            <w:r w:rsidRPr="4C315A80" w:rsidR="4C315A80">
              <w:rPr>
                <w:rFonts w:ascii="Arial" w:hAnsi="Arial" w:eastAsia="Arial" w:cs="Arial"/>
                <w:b w:val="0"/>
                <w:bCs w:val="0"/>
                <w:i w:val="0"/>
                <w:iCs w:val="0"/>
                <w:sz w:val="24"/>
                <w:szCs w:val="24"/>
                <w:lang w:val="en-GB"/>
              </w:rPr>
              <w:t>£120</w:t>
            </w:r>
          </w:p>
        </w:tc>
      </w:tr>
      <w:tr w:rsidR="4C315A80" w:rsidTr="4C315A80" w14:paraId="2D967C84">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4C315A80" w:rsidP="4C315A80" w:rsidRDefault="4C315A80" w14:paraId="60734154" w14:textId="30D8DCF8">
            <w:pPr>
              <w:pStyle w:val="Normalintable"/>
              <w:keepLines w:val="1"/>
              <w:rPr>
                <w:rFonts w:ascii="Arial" w:hAnsi="Arial" w:eastAsia="Arial" w:cs="Arial"/>
                <w:b w:val="0"/>
                <w:bCs w:val="0"/>
                <w:i w:val="0"/>
                <w:iCs w:val="0"/>
                <w:sz w:val="24"/>
                <w:szCs w:val="24"/>
                <w:lang w:val="en-GB"/>
              </w:rPr>
            </w:pPr>
            <w:r w:rsidRPr="4C315A80" w:rsidR="4C315A80">
              <w:rPr>
                <w:rFonts w:ascii="Arial" w:hAnsi="Arial" w:eastAsia="Arial" w:cs="Arial"/>
                <w:b w:val="1"/>
                <w:bCs w:val="1"/>
                <w:i w:val="0"/>
                <w:iCs w:val="0"/>
                <w:sz w:val="24"/>
                <w:szCs w:val="24"/>
                <w:lang w:val="en-GB"/>
              </w:rPr>
              <w:t>Admin fee for Deed of variation</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4C315A80" w:rsidP="4C315A80" w:rsidRDefault="4C315A80" w14:paraId="34F8BC18" w14:textId="2E2546BD">
            <w:pPr>
              <w:pStyle w:val="Normalintable"/>
              <w:keepLines w:val="1"/>
              <w:rPr>
                <w:rFonts w:ascii="Arial" w:hAnsi="Arial" w:eastAsia="Arial" w:cs="Arial"/>
                <w:b w:val="0"/>
                <w:bCs w:val="0"/>
                <w:i w:val="0"/>
                <w:iCs w:val="0"/>
                <w:sz w:val="24"/>
                <w:szCs w:val="24"/>
                <w:lang w:val="en-GB"/>
              </w:rPr>
            </w:pPr>
            <w:r w:rsidRPr="4C315A80" w:rsidR="4C315A80">
              <w:rPr>
                <w:rFonts w:ascii="Arial" w:hAnsi="Arial" w:eastAsia="Arial" w:cs="Arial"/>
                <w:b w:val="0"/>
                <w:bCs w:val="0"/>
                <w:i w:val="0"/>
                <w:iCs w:val="0"/>
                <w:sz w:val="24"/>
                <w:szCs w:val="24"/>
                <w:lang w:val="en-GB"/>
              </w:rPr>
              <w:t>From £150</w:t>
            </w:r>
          </w:p>
        </w:tc>
      </w:tr>
    </w:tbl>
    <w:p w:rsidR="4C315A80" w:rsidP="01A76045" w:rsidRDefault="4C315A80" w14:paraId="0BD4E327" w14:textId="052B3F4C">
      <w:pPr>
        <w:pStyle w:val="Normal"/>
        <w:rPr>
          <w:rFonts w:ascii="Arial" w:hAnsi="Arial" w:eastAsia="Arial" w:cs="Arial"/>
          <w:b w:val="0"/>
          <w:bCs w:val="0"/>
          <w:i w:val="0"/>
          <w:iCs w:val="0"/>
          <w:caps w:val="0"/>
          <w:smallCaps w:val="0"/>
          <w:noProof w:val="0"/>
          <w:color w:val="000000" w:themeColor="text1" w:themeTint="FF" w:themeShade="FF"/>
          <w:sz w:val="24"/>
          <w:szCs w:val="24"/>
          <w:lang w:val="en-GB"/>
        </w:rPr>
      </w:pPr>
    </w:p>
    <w:p w:rsidR="00551CD2" w:rsidP="00551CD2" w:rsidRDefault="00551CD2" w14:paraId="22F9A975" w14:textId="77777777">
      <w:pPr>
        <w:pStyle w:val="Heading2"/>
        <w:rPr>
          <w:rFonts w:eastAsia="Yu Gothic Light"/>
          <w:color w:val="000000"/>
        </w:rPr>
      </w:pPr>
      <w:r>
        <w:t>Your own payments</w:t>
      </w:r>
    </w:p>
    <w:p w:rsidR="00551CD2" w:rsidP="00551CD2" w:rsidRDefault="00551CD2" w14:paraId="5EE6C23F" w14:textId="77777777">
      <w:r>
        <w:t>You could use this section to help you plan your budget. Depending on the home, you might have other costs to consider.</w:t>
      </w:r>
    </w:p>
    <w:tbl>
      <w:tblPr>
        <w:tblW w:w="9498" w:type="dxa"/>
        <w:tblInd w:w="-5" w:type="dxa"/>
        <w:tblCellMar>
          <w:left w:w="10" w:type="dxa"/>
          <w:right w:w="10" w:type="dxa"/>
        </w:tblCellMar>
        <w:tblLook w:val="04A0" w:firstRow="1" w:lastRow="0" w:firstColumn="1" w:lastColumn="0" w:noHBand="0" w:noVBand="1"/>
      </w:tblPr>
      <w:tblGrid>
        <w:gridCol w:w="2977"/>
        <w:gridCol w:w="6521"/>
      </w:tblGrid>
      <w:tr w:rsidR="00551CD2" w:rsidTr="00551CD2" w14:paraId="09AE9289"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55B6D56F" w14:textId="77777777">
            <w:pPr>
              <w:pStyle w:val="Normalintable"/>
              <w:rPr>
                <w:b/>
                <w:bCs/>
              </w:rPr>
            </w:pPr>
            <w:r>
              <w:rPr>
                <w:b/>
                <w:bCs/>
              </w:rPr>
              <w:t>Mortgage repayment</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6226E867" w14:textId="77777777">
            <w:pPr>
              <w:pStyle w:val="Normalintable"/>
            </w:pPr>
            <w:r>
              <w:t>£____ a month</w:t>
            </w:r>
          </w:p>
        </w:tc>
      </w:tr>
      <w:tr w:rsidR="00551CD2" w:rsidTr="00551CD2" w14:paraId="7188F555"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09384074" w14:textId="77777777">
            <w:pPr>
              <w:pStyle w:val="Normalintable"/>
              <w:rPr>
                <w:b/>
                <w:bCs/>
              </w:rPr>
            </w:pPr>
            <w:r>
              <w:rPr>
                <w:b/>
                <w:bCs/>
              </w:rPr>
              <w:lastRenderedPageBreak/>
              <w:t>Contents insurance</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4E0D5BD6" w14:textId="77777777">
            <w:pPr>
              <w:pStyle w:val="Normalintable"/>
            </w:pPr>
            <w:r>
              <w:t>£____ a month</w:t>
            </w:r>
          </w:p>
        </w:tc>
      </w:tr>
      <w:tr w:rsidR="00551CD2" w:rsidTr="00551CD2" w14:paraId="2F8F9A51"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2E38C0DB" w14:textId="77777777">
            <w:pPr>
              <w:pStyle w:val="Normalintable"/>
              <w:rPr>
                <w:b/>
                <w:bCs/>
              </w:rPr>
            </w:pPr>
            <w:r>
              <w:rPr>
                <w:b/>
                <w:bCs/>
              </w:rPr>
              <w:t>Council Tax</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524B5884" w14:textId="77777777">
            <w:pPr>
              <w:pStyle w:val="Normalintable"/>
            </w:pPr>
            <w:r>
              <w:t>£____ a month</w:t>
            </w:r>
          </w:p>
        </w:tc>
      </w:tr>
      <w:tr w:rsidR="00551CD2" w:rsidTr="00551CD2" w14:paraId="518905FC"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331FF184" w14:textId="77777777">
            <w:pPr>
              <w:pStyle w:val="Normalintable"/>
              <w:rPr>
                <w:b/>
                <w:bCs/>
              </w:rPr>
            </w:pPr>
            <w:r>
              <w:rPr>
                <w:b/>
                <w:bCs/>
              </w:rPr>
              <w:t>Gas and electricity</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6B81117E" w14:textId="2C145767">
            <w:pPr>
              <w:pStyle w:val="Normalintable"/>
            </w:pPr>
            <w:r>
              <w:t>£____</w:t>
            </w:r>
            <w:r w:rsidR="00BF59CD">
              <w:t xml:space="preserve"> a month</w:t>
            </w:r>
          </w:p>
        </w:tc>
      </w:tr>
      <w:tr w:rsidR="00551CD2" w:rsidTr="00551CD2" w14:paraId="741CA80A"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10B76E17" w14:textId="77777777">
            <w:pPr>
              <w:pStyle w:val="Normalintable"/>
              <w:rPr>
                <w:b/>
                <w:bCs/>
              </w:rPr>
            </w:pPr>
            <w:r>
              <w:rPr>
                <w:b/>
                <w:bCs/>
              </w:rPr>
              <w:t>Water</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68071E27" w14:textId="713E9AF6">
            <w:pPr>
              <w:pStyle w:val="Normalintable"/>
            </w:pPr>
            <w:r>
              <w:t>£____</w:t>
            </w:r>
            <w:r w:rsidR="00BF59CD">
              <w:t xml:space="preserve"> a month</w:t>
            </w:r>
          </w:p>
        </w:tc>
      </w:tr>
      <w:tr w:rsidR="00551CD2" w:rsidTr="00551CD2" w14:paraId="14EECF09"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0A677ABA" w14:textId="77777777">
            <w:pPr>
              <w:pStyle w:val="Normalintable"/>
              <w:rPr>
                <w:b/>
                <w:bCs/>
              </w:rPr>
            </w:pPr>
            <w:r>
              <w:rPr>
                <w:b/>
                <w:bCs/>
              </w:rPr>
              <w:t>Annual boiler service</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3EDBE50C" w14:textId="77777777">
            <w:pPr>
              <w:pStyle w:val="Normalintable"/>
            </w:pPr>
            <w:r>
              <w:t>£____ a year</w:t>
            </w:r>
          </w:p>
        </w:tc>
      </w:tr>
      <w:tr w:rsidR="00551CD2" w:rsidTr="00551CD2" w14:paraId="14C3F0F9"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28893F4C" w14:textId="77777777">
            <w:pPr>
              <w:pStyle w:val="Normalintable"/>
              <w:rPr>
                <w:b/>
                <w:bCs/>
              </w:rPr>
            </w:pPr>
            <w:r>
              <w:rPr>
                <w:b/>
                <w:bCs/>
              </w:rPr>
              <w:t>Other payments</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tcPr>
          <w:p w:rsidR="00551CD2" w:rsidRDefault="00551CD2" w14:paraId="344E14D6" w14:textId="77777777">
            <w:pPr>
              <w:pStyle w:val="Normalintable"/>
            </w:pPr>
          </w:p>
          <w:p w:rsidR="00551CD2" w:rsidRDefault="00551CD2" w14:paraId="3282217F" w14:textId="77777777">
            <w:pPr>
              <w:pStyle w:val="Normalintable"/>
            </w:pPr>
          </w:p>
          <w:p w:rsidR="00551CD2" w:rsidRDefault="00551CD2" w14:paraId="454BD11D" w14:textId="77777777">
            <w:pPr>
              <w:pStyle w:val="Normalintable"/>
            </w:pPr>
          </w:p>
          <w:p w:rsidR="00551CD2" w:rsidRDefault="00551CD2" w14:paraId="08A2266C" w14:textId="77777777">
            <w:pPr>
              <w:pStyle w:val="Normalintable"/>
            </w:pPr>
          </w:p>
          <w:p w:rsidR="00551CD2" w:rsidRDefault="00551CD2" w14:paraId="4FA8AB64" w14:textId="77777777">
            <w:pPr>
              <w:pStyle w:val="Normalintable"/>
            </w:pPr>
          </w:p>
        </w:tc>
      </w:tr>
    </w:tbl>
    <w:p w:rsidRPr="00821699" w:rsidR="00F06E5C" w:rsidP="00821699" w:rsidRDefault="00F06E5C" w14:paraId="19E39DDA" w14:textId="77777777"/>
    <w:sectPr w:rsidRPr="00821699" w:rsidR="00F06E5C" w:rsidSect="00CD4B46">
      <w:headerReference w:type="even" r:id="rId17"/>
      <w:headerReference w:type="default" r:id="rId18"/>
      <w:footerReference w:type="even" r:id="rId19"/>
      <w:footerReference w:type="default" r:id="rId20"/>
      <w:headerReference w:type="first" r:id="rId21"/>
      <w:footerReference w:type="first" r:id="rId22"/>
      <w:pgSz w:w="11900" w:h="16840" w:orient="portrait"/>
      <w:pgMar w:top="2268" w:right="1134" w:bottom="28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D5C84" w:rsidP="00F83C86" w:rsidRDefault="00BD5C84" w14:paraId="1699C186" w14:textId="77777777">
      <w:r>
        <w:separator/>
      </w:r>
    </w:p>
  </w:endnote>
  <w:endnote w:type="continuationSeparator" w:id="0">
    <w:p w:rsidR="00BD5C84" w:rsidP="00F83C86" w:rsidRDefault="00BD5C84" w14:paraId="184811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3B10" w:rsidRDefault="00DB3B10" w14:paraId="623252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2E6F4DB0" w:rsidP="2E6F4DB0" w:rsidRDefault="2E6F4DB0" w14:paraId="47640426" w14:textId="7DC5C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3B10" w:rsidRDefault="00DB3B10" w14:paraId="56FFCE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D5C84" w:rsidP="00F83C86" w:rsidRDefault="00BD5C84" w14:paraId="78E2A4A5" w14:textId="77777777">
      <w:r>
        <w:separator/>
      </w:r>
    </w:p>
  </w:footnote>
  <w:footnote w:type="continuationSeparator" w:id="0">
    <w:p w:rsidR="00BD5C84" w:rsidP="00F83C86" w:rsidRDefault="00BD5C84" w14:paraId="279B13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C86" w:rsidRDefault="005C78EC" w14:paraId="6D187047" w14:textId="77777777">
    <w:pPr>
      <w:pStyle w:val="Header"/>
    </w:pPr>
    <w:r>
      <w:rPr>
        <w:noProof/>
        <w:lang w:val="en-US"/>
      </w:rPr>
      <w:pict w14:anchorId="3203244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3pt;height:841.9pt;z-index:-251657216;mso-wrap-edited:f;mso-position-horizontal:center;mso-position-horizontal-relative:margin;mso-position-vertical:center;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o:spid="_x0000_s1029" type="#_x0000_t75">
          <v:imagedata o:title="4459 - Believe Housing Word Document Style 1 col"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C86" w:rsidRDefault="005C78EC" w14:paraId="36DB5AF8" w14:textId="77777777">
    <w:pPr>
      <w:pStyle w:val="Header"/>
    </w:pPr>
    <w:r>
      <w:rPr>
        <w:noProof/>
        <w:lang w:val="en-US"/>
      </w:rPr>
      <w:pict w14:anchorId="3D94045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57pt;margin-top:-113.25pt;width:604.55pt;height:855pt;z-index:-251658240;mso-wrap-edited:f;mso-position-horizontal-relative:margin;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o:spid="_x0000_s1028" type="#_x0000_t75">
          <v:imagedata o:title="4459 - Believe Housing Word Document Style 1 col"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C86" w:rsidRDefault="005C78EC" w14:paraId="11F80952" w14:textId="77777777">
    <w:pPr>
      <w:pStyle w:val="Header"/>
    </w:pPr>
    <w:r>
      <w:rPr>
        <w:noProof/>
        <w:lang w:val="en-US"/>
      </w:rPr>
      <w:pict w14:anchorId="72779F8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595.3pt;height:841.9pt;z-index:-251656192;mso-wrap-edited:f;mso-position-horizontal:center;mso-position-horizontal-relative:margin;mso-position-vertical:center;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o:spid="_x0000_s1030" type="#_x0000_t75">
          <v:imagedata o:title="4459 - Believe Housing Word Document Style 1 col"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523C67"/>
    <w:multiLevelType w:val="multilevel"/>
    <w:tmpl w:val="B406525A"/>
    <w:lvl w:ilvl="0">
      <w:start w:val="1"/>
      <w:numFmt w:val="decimal"/>
      <w:pStyle w:val="Level1"/>
      <w:lvlText w:val="%1"/>
      <w:lvlJc w:val="left"/>
      <w:pPr>
        <w:tabs>
          <w:tab w:val="num" w:pos="992"/>
        </w:tabs>
        <w:ind w:left="992" w:hanging="992"/>
      </w:pPr>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1276"/>
        </w:tabs>
        <w:ind w:left="1276" w:hanging="992"/>
      </w:pPr>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984"/>
        </w:tabs>
        <w:ind w:left="1984" w:hanging="992"/>
      </w:pPr>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5">
      <w:start w:val="1"/>
      <w:numFmt w:val="upperLetter"/>
      <w:pStyle w:val="Level6"/>
      <w:lvlText w:val="%6"/>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6">
      <w:start w:val="1"/>
      <w:numFmt w:val="decimal"/>
      <w:pStyle w:val="Level7"/>
      <w:lvlText w:val="%7"/>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013F08F1"/>
    <w:multiLevelType w:val="hybridMultilevel"/>
    <w:tmpl w:val="60BA34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C37EFB"/>
    <w:multiLevelType w:val="hybridMultilevel"/>
    <w:tmpl w:val="F4AA9D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4317DF9"/>
    <w:multiLevelType w:val="hybridMultilevel"/>
    <w:tmpl w:val="FBB85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1D31B3"/>
    <w:multiLevelType w:val="hybridMultilevel"/>
    <w:tmpl w:val="C85293F6"/>
    <w:lvl w:ilvl="0" w:tplc="08090001">
      <w:start w:val="1"/>
      <w:numFmt w:val="bullet"/>
      <w:lvlText w:val=""/>
      <w:lvlJc w:val="left"/>
      <w:pPr>
        <w:ind w:left="2880" w:hanging="360"/>
      </w:pPr>
      <w:rPr>
        <w:rFonts w:hint="default" w:ascii="Symbol" w:hAnsi="Symbol"/>
      </w:rPr>
    </w:lvl>
    <w:lvl w:ilvl="1" w:tplc="08090003">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5" w15:restartNumberingAfterBreak="0">
    <w:nsid w:val="0688430F"/>
    <w:multiLevelType w:val="hybridMultilevel"/>
    <w:tmpl w:val="B1963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FB7E28"/>
    <w:multiLevelType w:val="hybridMultilevel"/>
    <w:tmpl w:val="BADCFB7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834AE7"/>
    <w:multiLevelType w:val="hybridMultilevel"/>
    <w:tmpl w:val="744C01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E752C43"/>
    <w:multiLevelType w:val="hybridMultilevel"/>
    <w:tmpl w:val="73DA14E4"/>
    <w:lvl w:ilvl="0" w:tplc="DA1E438C">
      <w:start w:val="1"/>
      <w:numFmt w:val="bullet"/>
      <w:lvlText w:val="•"/>
      <w:lvlJc w:val="left"/>
      <w:pPr>
        <w:tabs>
          <w:tab w:val="num" w:pos="720"/>
        </w:tabs>
        <w:ind w:left="720" w:hanging="360"/>
      </w:pPr>
      <w:rPr>
        <w:rFonts w:hint="default" w:ascii="Arial" w:hAnsi="Arial"/>
      </w:rPr>
    </w:lvl>
    <w:lvl w:ilvl="1" w:tplc="E4621AFE" w:tentative="1">
      <w:start w:val="1"/>
      <w:numFmt w:val="bullet"/>
      <w:lvlText w:val="•"/>
      <w:lvlJc w:val="left"/>
      <w:pPr>
        <w:tabs>
          <w:tab w:val="num" w:pos="1440"/>
        </w:tabs>
        <w:ind w:left="1440" w:hanging="360"/>
      </w:pPr>
      <w:rPr>
        <w:rFonts w:hint="default" w:ascii="Arial" w:hAnsi="Arial"/>
      </w:rPr>
    </w:lvl>
    <w:lvl w:ilvl="2" w:tplc="FD625DE0" w:tentative="1">
      <w:start w:val="1"/>
      <w:numFmt w:val="bullet"/>
      <w:lvlText w:val="•"/>
      <w:lvlJc w:val="left"/>
      <w:pPr>
        <w:tabs>
          <w:tab w:val="num" w:pos="2160"/>
        </w:tabs>
        <w:ind w:left="2160" w:hanging="360"/>
      </w:pPr>
      <w:rPr>
        <w:rFonts w:hint="default" w:ascii="Arial" w:hAnsi="Arial"/>
      </w:rPr>
    </w:lvl>
    <w:lvl w:ilvl="3" w:tplc="EAA66E4E" w:tentative="1">
      <w:start w:val="1"/>
      <w:numFmt w:val="bullet"/>
      <w:lvlText w:val="•"/>
      <w:lvlJc w:val="left"/>
      <w:pPr>
        <w:tabs>
          <w:tab w:val="num" w:pos="2880"/>
        </w:tabs>
        <w:ind w:left="2880" w:hanging="360"/>
      </w:pPr>
      <w:rPr>
        <w:rFonts w:hint="default" w:ascii="Arial" w:hAnsi="Arial"/>
      </w:rPr>
    </w:lvl>
    <w:lvl w:ilvl="4" w:tplc="3BC2F312" w:tentative="1">
      <w:start w:val="1"/>
      <w:numFmt w:val="bullet"/>
      <w:lvlText w:val="•"/>
      <w:lvlJc w:val="left"/>
      <w:pPr>
        <w:tabs>
          <w:tab w:val="num" w:pos="3600"/>
        </w:tabs>
        <w:ind w:left="3600" w:hanging="360"/>
      </w:pPr>
      <w:rPr>
        <w:rFonts w:hint="default" w:ascii="Arial" w:hAnsi="Arial"/>
      </w:rPr>
    </w:lvl>
    <w:lvl w:ilvl="5" w:tplc="C1D46470" w:tentative="1">
      <w:start w:val="1"/>
      <w:numFmt w:val="bullet"/>
      <w:lvlText w:val="•"/>
      <w:lvlJc w:val="left"/>
      <w:pPr>
        <w:tabs>
          <w:tab w:val="num" w:pos="4320"/>
        </w:tabs>
        <w:ind w:left="4320" w:hanging="360"/>
      </w:pPr>
      <w:rPr>
        <w:rFonts w:hint="default" w:ascii="Arial" w:hAnsi="Arial"/>
      </w:rPr>
    </w:lvl>
    <w:lvl w:ilvl="6" w:tplc="B832CC32" w:tentative="1">
      <w:start w:val="1"/>
      <w:numFmt w:val="bullet"/>
      <w:lvlText w:val="•"/>
      <w:lvlJc w:val="left"/>
      <w:pPr>
        <w:tabs>
          <w:tab w:val="num" w:pos="5040"/>
        </w:tabs>
        <w:ind w:left="5040" w:hanging="360"/>
      </w:pPr>
      <w:rPr>
        <w:rFonts w:hint="default" w:ascii="Arial" w:hAnsi="Arial"/>
      </w:rPr>
    </w:lvl>
    <w:lvl w:ilvl="7" w:tplc="26FE2EA0" w:tentative="1">
      <w:start w:val="1"/>
      <w:numFmt w:val="bullet"/>
      <w:lvlText w:val="•"/>
      <w:lvlJc w:val="left"/>
      <w:pPr>
        <w:tabs>
          <w:tab w:val="num" w:pos="5760"/>
        </w:tabs>
        <w:ind w:left="5760" w:hanging="360"/>
      </w:pPr>
      <w:rPr>
        <w:rFonts w:hint="default" w:ascii="Arial" w:hAnsi="Arial"/>
      </w:rPr>
    </w:lvl>
    <w:lvl w:ilvl="8" w:tplc="2938CD0A"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2B615B8F"/>
    <w:multiLevelType w:val="hybridMultilevel"/>
    <w:tmpl w:val="532E73D6"/>
    <w:lvl w:ilvl="0" w:tplc="AE4E5B5C">
      <w:numFmt w:val="bullet"/>
      <w:lvlText w:val="-"/>
      <w:lvlJc w:val="left"/>
      <w:pPr>
        <w:ind w:left="420" w:hanging="360"/>
      </w:pPr>
      <w:rPr>
        <w:rFonts w:hint="default" w:ascii="Arial" w:hAnsi="Arial" w:cs="Arial" w:eastAsiaTheme="minorHAnsi"/>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10" w15:restartNumberingAfterBreak="0">
    <w:nsid w:val="32702B95"/>
    <w:multiLevelType w:val="multilevel"/>
    <w:tmpl w:val="714874B0"/>
    <w:lvl w:ilvl="0">
      <w:numFmt w:val="bullet"/>
      <w:lvlText w:val=""/>
      <w:lvlJc w:val="left"/>
      <w:pPr>
        <w:ind w:left="749" w:hanging="360"/>
      </w:pPr>
      <w:rPr>
        <w:rFonts w:ascii="Symbol" w:hAnsi="Symbol"/>
      </w:rPr>
    </w:lvl>
    <w:lvl w:ilvl="1">
      <w:numFmt w:val="bullet"/>
      <w:lvlText w:val="o"/>
      <w:lvlJc w:val="left"/>
      <w:pPr>
        <w:ind w:left="1469" w:hanging="360"/>
      </w:pPr>
      <w:rPr>
        <w:rFonts w:ascii="Courier New" w:hAnsi="Courier New" w:cs="Courier New"/>
      </w:rPr>
    </w:lvl>
    <w:lvl w:ilvl="2">
      <w:numFmt w:val="bullet"/>
      <w:lvlText w:val=""/>
      <w:lvlJc w:val="left"/>
      <w:pPr>
        <w:ind w:left="2189" w:hanging="360"/>
      </w:pPr>
      <w:rPr>
        <w:rFonts w:ascii="Wingdings" w:hAnsi="Wingdings"/>
      </w:rPr>
    </w:lvl>
    <w:lvl w:ilvl="3">
      <w:numFmt w:val="bullet"/>
      <w:lvlText w:val=""/>
      <w:lvlJc w:val="left"/>
      <w:pPr>
        <w:ind w:left="2909" w:hanging="360"/>
      </w:pPr>
      <w:rPr>
        <w:rFonts w:ascii="Symbol" w:hAnsi="Symbol"/>
      </w:rPr>
    </w:lvl>
    <w:lvl w:ilvl="4">
      <w:numFmt w:val="bullet"/>
      <w:lvlText w:val="o"/>
      <w:lvlJc w:val="left"/>
      <w:pPr>
        <w:ind w:left="3629" w:hanging="360"/>
      </w:pPr>
      <w:rPr>
        <w:rFonts w:ascii="Courier New" w:hAnsi="Courier New" w:cs="Courier New"/>
      </w:rPr>
    </w:lvl>
    <w:lvl w:ilvl="5">
      <w:numFmt w:val="bullet"/>
      <w:lvlText w:val=""/>
      <w:lvlJc w:val="left"/>
      <w:pPr>
        <w:ind w:left="4349" w:hanging="360"/>
      </w:pPr>
      <w:rPr>
        <w:rFonts w:ascii="Wingdings" w:hAnsi="Wingdings"/>
      </w:rPr>
    </w:lvl>
    <w:lvl w:ilvl="6">
      <w:numFmt w:val="bullet"/>
      <w:lvlText w:val=""/>
      <w:lvlJc w:val="left"/>
      <w:pPr>
        <w:ind w:left="5069" w:hanging="360"/>
      </w:pPr>
      <w:rPr>
        <w:rFonts w:ascii="Symbol" w:hAnsi="Symbol"/>
      </w:rPr>
    </w:lvl>
    <w:lvl w:ilvl="7">
      <w:numFmt w:val="bullet"/>
      <w:lvlText w:val="o"/>
      <w:lvlJc w:val="left"/>
      <w:pPr>
        <w:ind w:left="5789" w:hanging="360"/>
      </w:pPr>
      <w:rPr>
        <w:rFonts w:ascii="Courier New" w:hAnsi="Courier New" w:cs="Courier New"/>
      </w:rPr>
    </w:lvl>
    <w:lvl w:ilvl="8">
      <w:numFmt w:val="bullet"/>
      <w:lvlText w:val=""/>
      <w:lvlJc w:val="left"/>
      <w:pPr>
        <w:ind w:left="6509" w:hanging="360"/>
      </w:pPr>
      <w:rPr>
        <w:rFonts w:ascii="Wingdings" w:hAnsi="Wingdings"/>
      </w:rPr>
    </w:lvl>
  </w:abstractNum>
  <w:abstractNum w:abstractNumId="11" w15:restartNumberingAfterBreak="0">
    <w:nsid w:val="37FF7A6F"/>
    <w:multiLevelType w:val="hybridMultilevel"/>
    <w:tmpl w:val="7880633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3B764C8E"/>
    <w:multiLevelType w:val="hybridMultilevel"/>
    <w:tmpl w:val="B666083E"/>
    <w:lvl w:ilvl="0" w:tplc="C310B83E">
      <w:numFmt w:val="bullet"/>
      <w:lvlText w:val="-"/>
      <w:lvlJc w:val="left"/>
      <w:pPr>
        <w:ind w:left="430" w:hanging="360"/>
      </w:pPr>
      <w:rPr>
        <w:rFonts w:hint="default" w:ascii="Arial" w:hAnsi="Arial" w:cs="Arial" w:eastAsiaTheme="minorEastAsia"/>
      </w:rPr>
    </w:lvl>
    <w:lvl w:ilvl="1" w:tplc="08090003" w:tentative="1">
      <w:start w:val="1"/>
      <w:numFmt w:val="bullet"/>
      <w:lvlText w:val="o"/>
      <w:lvlJc w:val="left"/>
      <w:pPr>
        <w:ind w:left="1150" w:hanging="360"/>
      </w:pPr>
      <w:rPr>
        <w:rFonts w:hint="default" w:ascii="Courier New" w:hAnsi="Courier New" w:cs="Courier New"/>
      </w:rPr>
    </w:lvl>
    <w:lvl w:ilvl="2" w:tplc="08090005" w:tentative="1">
      <w:start w:val="1"/>
      <w:numFmt w:val="bullet"/>
      <w:lvlText w:val=""/>
      <w:lvlJc w:val="left"/>
      <w:pPr>
        <w:ind w:left="1870" w:hanging="360"/>
      </w:pPr>
      <w:rPr>
        <w:rFonts w:hint="default" w:ascii="Wingdings" w:hAnsi="Wingdings"/>
      </w:rPr>
    </w:lvl>
    <w:lvl w:ilvl="3" w:tplc="08090001" w:tentative="1">
      <w:start w:val="1"/>
      <w:numFmt w:val="bullet"/>
      <w:lvlText w:val=""/>
      <w:lvlJc w:val="left"/>
      <w:pPr>
        <w:ind w:left="2590" w:hanging="360"/>
      </w:pPr>
      <w:rPr>
        <w:rFonts w:hint="default" w:ascii="Symbol" w:hAnsi="Symbol"/>
      </w:rPr>
    </w:lvl>
    <w:lvl w:ilvl="4" w:tplc="08090003" w:tentative="1">
      <w:start w:val="1"/>
      <w:numFmt w:val="bullet"/>
      <w:lvlText w:val="o"/>
      <w:lvlJc w:val="left"/>
      <w:pPr>
        <w:ind w:left="3310" w:hanging="360"/>
      </w:pPr>
      <w:rPr>
        <w:rFonts w:hint="default" w:ascii="Courier New" w:hAnsi="Courier New" w:cs="Courier New"/>
      </w:rPr>
    </w:lvl>
    <w:lvl w:ilvl="5" w:tplc="08090005" w:tentative="1">
      <w:start w:val="1"/>
      <w:numFmt w:val="bullet"/>
      <w:lvlText w:val=""/>
      <w:lvlJc w:val="left"/>
      <w:pPr>
        <w:ind w:left="4030" w:hanging="360"/>
      </w:pPr>
      <w:rPr>
        <w:rFonts w:hint="default" w:ascii="Wingdings" w:hAnsi="Wingdings"/>
      </w:rPr>
    </w:lvl>
    <w:lvl w:ilvl="6" w:tplc="08090001" w:tentative="1">
      <w:start w:val="1"/>
      <w:numFmt w:val="bullet"/>
      <w:lvlText w:val=""/>
      <w:lvlJc w:val="left"/>
      <w:pPr>
        <w:ind w:left="4750" w:hanging="360"/>
      </w:pPr>
      <w:rPr>
        <w:rFonts w:hint="default" w:ascii="Symbol" w:hAnsi="Symbol"/>
      </w:rPr>
    </w:lvl>
    <w:lvl w:ilvl="7" w:tplc="08090003" w:tentative="1">
      <w:start w:val="1"/>
      <w:numFmt w:val="bullet"/>
      <w:lvlText w:val="o"/>
      <w:lvlJc w:val="left"/>
      <w:pPr>
        <w:ind w:left="5470" w:hanging="360"/>
      </w:pPr>
      <w:rPr>
        <w:rFonts w:hint="default" w:ascii="Courier New" w:hAnsi="Courier New" w:cs="Courier New"/>
      </w:rPr>
    </w:lvl>
    <w:lvl w:ilvl="8" w:tplc="08090005" w:tentative="1">
      <w:start w:val="1"/>
      <w:numFmt w:val="bullet"/>
      <w:lvlText w:val=""/>
      <w:lvlJc w:val="left"/>
      <w:pPr>
        <w:ind w:left="6190" w:hanging="360"/>
      </w:pPr>
      <w:rPr>
        <w:rFonts w:hint="default" w:ascii="Wingdings" w:hAnsi="Wingdings"/>
      </w:rPr>
    </w:lvl>
  </w:abstractNum>
  <w:abstractNum w:abstractNumId="13" w15:restartNumberingAfterBreak="0">
    <w:nsid w:val="3CAD6DFF"/>
    <w:multiLevelType w:val="hybridMultilevel"/>
    <w:tmpl w:val="C6DCA13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5A4EEB"/>
    <w:multiLevelType w:val="hybridMultilevel"/>
    <w:tmpl w:val="A058DC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22A7BBC"/>
    <w:multiLevelType w:val="hybridMultilevel"/>
    <w:tmpl w:val="66B83D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6561F2A"/>
    <w:multiLevelType w:val="hybridMultilevel"/>
    <w:tmpl w:val="736EA810"/>
    <w:lvl w:ilvl="0" w:tplc="E70C6B42">
      <w:start w:val="1"/>
      <w:numFmt w:val="bullet"/>
      <w:lvlText w:val="•"/>
      <w:lvlJc w:val="left"/>
      <w:pPr>
        <w:tabs>
          <w:tab w:val="num" w:pos="720"/>
        </w:tabs>
        <w:ind w:left="720" w:hanging="360"/>
      </w:pPr>
      <w:rPr>
        <w:rFonts w:hint="default" w:ascii="Arial" w:hAnsi="Arial"/>
      </w:rPr>
    </w:lvl>
    <w:lvl w:ilvl="1" w:tplc="23ACDE02" w:tentative="1">
      <w:start w:val="1"/>
      <w:numFmt w:val="bullet"/>
      <w:lvlText w:val="•"/>
      <w:lvlJc w:val="left"/>
      <w:pPr>
        <w:tabs>
          <w:tab w:val="num" w:pos="1440"/>
        </w:tabs>
        <w:ind w:left="1440" w:hanging="360"/>
      </w:pPr>
      <w:rPr>
        <w:rFonts w:hint="default" w:ascii="Arial" w:hAnsi="Arial"/>
      </w:rPr>
    </w:lvl>
    <w:lvl w:ilvl="2" w:tplc="9E5A873A" w:tentative="1">
      <w:start w:val="1"/>
      <w:numFmt w:val="bullet"/>
      <w:lvlText w:val="•"/>
      <w:lvlJc w:val="left"/>
      <w:pPr>
        <w:tabs>
          <w:tab w:val="num" w:pos="2160"/>
        </w:tabs>
        <w:ind w:left="2160" w:hanging="360"/>
      </w:pPr>
      <w:rPr>
        <w:rFonts w:hint="default" w:ascii="Arial" w:hAnsi="Arial"/>
      </w:rPr>
    </w:lvl>
    <w:lvl w:ilvl="3" w:tplc="2A4874A4" w:tentative="1">
      <w:start w:val="1"/>
      <w:numFmt w:val="bullet"/>
      <w:lvlText w:val="•"/>
      <w:lvlJc w:val="left"/>
      <w:pPr>
        <w:tabs>
          <w:tab w:val="num" w:pos="2880"/>
        </w:tabs>
        <w:ind w:left="2880" w:hanging="360"/>
      </w:pPr>
      <w:rPr>
        <w:rFonts w:hint="default" w:ascii="Arial" w:hAnsi="Arial"/>
      </w:rPr>
    </w:lvl>
    <w:lvl w:ilvl="4" w:tplc="4E0A3232" w:tentative="1">
      <w:start w:val="1"/>
      <w:numFmt w:val="bullet"/>
      <w:lvlText w:val="•"/>
      <w:lvlJc w:val="left"/>
      <w:pPr>
        <w:tabs>
          <w:tab w:val="num" w:pos="3600"/>
        </w:tabs>
        <w:ind w:left="3600" w:hanging="360"/>
      </w:pPr>
      <w:rPr>
        <w:rFonts w:hint="default" w:ascii="Arial" w:hAnsi="Arial"/>
      </w:rPr>
    </w:lvl>
    <w:lvl w:ilvl="5" w:tplc="26DE7AF8" w:tentative="1">
      <w:start w:val="1"/>
      <w:numFmt w:val="bullet"/>
      <w:lvlText w:val="•"/>
      <w:lvlJc w:val="left"/>
      <w:pPr>
        <w:tabs>
          <w:tab w:val="num" w:pos="4320"/>
        </w:tabs>
        <w:ind w:left="4320" w:hanging="360"/>
      </w:pPr>
      <w:rPr>
        <w:rFonts w:hint="default" w:ascii="Arial" w:hAnsi="Arial"/>
      </w:rPr>
    </w:lvl>
    <w:lvl w:ilvl="6" w:tplc="0D000BA8" w:tentative="1">
      <w:start w:val="1"/>
      <w:numFmt w:val="bullet"/>
      <w:lvlText w:val="•"/>
      <w:lvlJc w:val="left"/>
      <w:pPr>
        <w:tabs>
          <w:tab w:val="num" w:pos="5040"/>
        </w:tabs>
        <w:ind w:left="5040" w:hanging="360"/>
      </w:pPr>
      <w:rPr>
        <w:rFonts w:hint="default" w:ascii="Arial" w:hAnsi="Arial"/>
      </w:rPr>
    </w:lvl>
    <w:lvl w:ilvl="7" w:tplc="A37C45A4" w:tentative="1">
      <w:start w:val="1"/>
      <w:numFmt w:val="bullet"/>
      <w:lvlText w:val="•"/>
      <w:lvlJc w:val="left"/>
      <w:pPr>
        <w:tabs>
          <w:tab w:val="num" w:pos="5760"/>
        </w:tabs>
        <w:ind w:left="5760" w:hanging="360"/>
      </w:pPr>
      <w:rPr>
        <w:rFonts w:hint="default" w:ascii="Arial" w:hAnsi="Arial"/>
      </w:rPr>
    </w:lvl>
    <w:lvl w:ilvl="8" w:tplc="28D4CE64"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468519D7"/>
    <w:multiLevelType w:val="hybridMultilevel"/>
    <w:tmpl w:val="F6EC3E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F7A4818"/>
    <w:multiLevelType w:val="hybridMultilevel"/>
    <w:tmpl w:val="0BE6F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16C7322"/>
    <w:multiLevelType w:val="hybridMultilevel"/>
    <w:tmpl w:val="449685DE"/>
    <w:lvl w:ilvl="0" w:tplc="05527B5E">
      <w:start w:val="1"/>
      <w:numFmt w:val="decimal"/>
      <w:lvlText w:val="%1."/>
      <w:lvlJc w:val="left"/>
      <w:pPr>
        <w:ind w:left="720" w:hanging="360"/>
      </w:pPr>
    </w:lvl>
    <w:lvl w:ilvl="1" w:tplc="2EDE4142">
      <w:start w:val="1"/>
      <w:numFmt w:val="lowerLetter"/>
      <w:lvlText w:val="%2."/>
      <w:lvlJc w:val="left"/>
      <w:pPr>
        <w:ind w:left="1440" w:hanging="360"/>
      </w:pPr>
    </w:lvl>
    <w:lvl w:ilvl="2" w:tplc="CE7E5BCE">
      <w:start w:val="1"/>
      <w:numFmt w:val="lowerRoman"/>
      <w:lvlText w:val="%3."/>
      <w:lvlJc w:val="right"/>
      <w:pPr>
        <w:ind w:left="2160" w:hanging="180"/>
      </w:pPr>
    </w:lvl>
    <w:lvl w:ilvl="3" w:tplc="63C27EA4">
      <w:start w:val="1"/>
      <w:numFmt w:val="decimal"/>
      <w:lvlText w:val="%4."/>
      <w:lvlJc w:val="left"/>
      <w:pPr>
        <w:ind w:left="2880" w:hanging="360"/>
      </w:pPr>
    </w:lvl>
    <w:lvl w:ilvl="4" w:tplc="CC2AE1DC">
      <w:start w:val="1"/>
      <w:numFmt w:val="lowerLetter"/>
      <w:lvlText w:val="%5."/>
      <w:lvlJc w:val="left"/>
      <w:pPr>
        <w:ind w:left="3600" w:hanging="360"/>
      </w:pPr>
    </w:lvl>
    <w:lvl w:ilvl="5" w:tplc="57A85F56">
      <w:start w:val="1"/>
      <w:numFmt w:val="lowerRoman"/>
      <w:lvlText w:val="%6."/>
      <w:lvlJc w:val="right"/>
      <w:pPr>
        <w:ind w:left="4320" w:hanging="180"/>
      </w:pPr>
    </w:lvl>
    <w:lvl w:ilvl="6" w:tplc="F94809F6">
      <w:start w:val="1"/>
      <w:numFmt w:val="decimal"/>
      <w:lvlText w:val="%7."/>
      <w:lvlJc w:val="left"/>
      <w:pPr>
        <w:ind w:left="5040" w:hanging="360"/>
      </w:pPr>
    </w:lvl>
    <w:lvl w:ilvl="7" w:tplc="8E5A86A4">
      <w:start w:val="1"/>
      <w:numFmt w:val="lowerLetter"/>
      <w:lvlText w:val="%8."/>
      <w:lvlJc w:val="left"/>
      <w:pPr>
        <w:ind w:left="5760" w:hanging="360"/>
      </w:pPr>
    </w:lvl>
    <w:lvl w:ilvl="8" w:tplc="A07C2BAA">
      <w:start w:val="1"/>
      <w:numFmt w:val="lowerRoman"/>
      <w:lvlText w:val="%9."/>
      <w:lvlJc w:val="right"/>
      <w:pPr>
        <w:ind w:left="6480" w:hanging="180"/>
      </w:pPr>
    </w:lvl>
  </w:abstractNum>
  <w:abstractNum w:abstractNumId="20" w15:restartNumberingAfterBreak="0">
    <w:nsid w:val="54120A62"/>
    <w:multiLevelType w:val="hybridMultilevel"/>
    <w:tmpl w:val="F37C743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58CF367A"/>
    <w:multiLevelType w:val="hybridMultilevel"/>
    <w:tmpl w:val="5F384FC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5E1D3C29"/>
    <w:multiLevelType w:val="hybridMultilevel"/>
    <w:tmpl w:val="48649C92"/>
    <w:lvl w:ilvl="0" w:tplc="2E3C2774">
      <w:start w:val="1"/>
      <w:numFmt w:val="bullet"/>
      <w:lvlText w:val="•"/>
      <w:lvlJc w:val="left"/>
      <w:pPr>
        <w:tabs>
          <w:tab w:val="num" w:pos="720"/>
        </w:tabs>
        <w:ind w:left="720" w:hanging="360"/>
      </w:pPr>
      <w:rPr>
        <w:rFonts w:hint="default" w:ascii="Arial" w:hAnsi="Arial"/>
      </w:rPr>
    </w:lvl>
    <w:lvl w:ilvl="1" w:tplc="D90C5484" w:tentative="1">
      <w:start w:val="1"/>
      <w:numFmt w:val="bullet"/>
      <w:lvlText w:val="•"/>
      <w:lvlJc w:val="left"/>
      <w:pPr>
        <w:tabs>
          <w:tab w:val="num" w:pos="1440"/>
        </w:tabs>
        <w:ind w:left="1440" w:hanging="360"/>
      </w:pPr>
      <w:rPr>
        <w:rFonts w:hint="default" w:ascii="Arial" w:hAnsi="Arial"/>
      </w:rPr>
    </w:lvl>
    <w:lvl w:ilvl="2" w:tplc="E5860182" w:tentative="1">
      <w:start w:val="1"/>
      <w:numFmt w:val="bullet"/>
      <w:lvlText w:val="•"/>
      <w:lvlJc w:val="left"/>
      <w:pPr>
        <w:tabs>
          <w:tab w:val="num" w:pos="2160"/>
        </w:tabs>
        <w:ind w:left="2160" w:hanging="360"/>
      </w:pPr>
      <w:rPr>
        <w:rFonts w:hint="default" w:ascii="Arial" w:hAnsi="Arial"/>
      </w:rPr>
    </w:lvl>
    <w:lvl w:ilvl="3" w:tplc="468001A0" w:tentative="1">
      <w:start w:val="1"/>
      <w:numFmt w:val="bullet"/>
      <w:lvlText w:val="•"/>
      <w:lvlJc w:val="left"/>
      <w:pPr>
        <w:tabs>
          <w:tab w:val="num" w:pos="2880"/>
        </w:tabs>
        <w:ind w:left="2880" w:hanging="360"/>
      </w:pPr>
      <w:rPr>
        <w:rFonts w:hint="default" w:ascii="Arial" w:hAnsi="Arial"/>
      </w:rPr>
    </w:lvl>
    <w:lvl w:ilvl="4" w:tplc="BEFC6ADC" w:tentative="1">
      <w:start w:val="1"/>
      <w:numFmt w:val="bullet"/>
      <w:lvlText w:val="•"/>
      <w:lvlJc w:val="left"/>
      <w:pPr>
        <w:tabs>
          <w:tab w:val="num" w:pos="3600"/>
        </w:tabs>
        <w:ind w:left="3600" w:hanging="360"/>
      </w:pPr>
      <w:rPr>
        <w:rFonts w:hint="default" w:ascii="Arial" w:hAnsi="Arial"/>
      </w:rPr>
    </w:lvl>
    <w:lvl w:ilvl="5" w:tplc="1B60A8EC" w:tentative="1">
      <w:start w:val="1"/>
      <w:numFmt w:val="bullet"/>
      <w:lvlText w:val="•"/>
      <w:lvlJc w:val="left"/>
      <w:pPr>
        <w:tabs>
          <w:tab w:val="num" w:pos="4320"/>
        </w:tabs>
        <w:ind w:left="4320" w:hanging="360"/>
      </w:pPr>
      <w:rPr>
        <w:rFonts w:hint="default" w:ascii="Arial" w:hAnsi="Arial"/>
      </w:rPr>
    </w:lvl>
    <w:lvl w:ilvl="6" w:tplc="DEF8850C" w:tentative="1">
      <w:start w:val="1"/>
      <w:numFmt w:val="bullet"/>
      <w:lvlText w:val="•"/>
      <w:lvlJc w:val="left"/>
      <w:pPr>
        <w:tabs>
          <w:tab w:val="num" w:pos="5040"/>
        </w:tabs>
        <w:ind w:left="5040" w:hanging="360"/>
      </w:pPr>
      <w:rPr>
        <w:rFonts w:hint="default" w:ascii="Arial" w:hAnsi="Arial"/>
      </w:rPr>
    </w:lvl>
    <w:lvl w:ilvl="7" w:tplc="85D24BAA" w:tentative="1">
      <w:start w:val="1"/>
      <w:numFmt w:val="bullet"/>
      <w:lvlText w:val="•"/>
      <w:lvlJc w:val="left"/>
      <w:pPr>
        <w:tabs>
          <w:tab w:val="num" w:pos="5760"/>
        </w:tabs>
        <w:ind w:left="5760" w:hanging="360"/>
      </w:pPr>
      <w:rPr>
        <w:rFonts w:hint="default" w:ascii="Arial" w:hAnsi="Arial"/>
      </w:rPr>
    </w:lvl>
    <w:lvl w:ilvl="8" w:tplc="45A4F8DA"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5ED72A0A"/>
    <w:multiLevelType w:val="hybridMultilevel"/>
    <w:tmpl w:val="E5EE8E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EF94DD0"/>
    <w:multiLevelType w:val="hybridMultilevel"/>
    <w:tmpl w:val="27E622BA"/>
    <w:lvl w:ilvl="0" w:tplc="08090001">
      <w:start w:val="1"/>
      <w:numFmt w:val="bullet"/>
      <w:lvlText w:val=""/>
      <w:lvlJc w:val="left"/>
      <w:pPr>
        <w:ind w:left="3240" w:hanging="360"/>
      </w:pPr>
      <w:rPr>
        <w:rFonts w:hint="default" w:ascii="Symbol" w:hAnsi="Symbol"/>
      </w:rPr>
    </w:lvl>
    <w:lvl w:ilvl="1" w:tplc="08090003">
      <w:start w:val="1"/>
      <w:numFmt w:val="bullet"/>
      <w:lvlText w:val="o"/>
      <w:lvlJc w:val="left"/>
      <w:pPr>
        <w:ind w:left="3960" w:hanging="360"/>
      </w:pPr>
      <w:rPr>
        <w:rFonts w:hint="default" w:ascii="Courier New" w:hAnsi="Courier New" w:cs="Courier New"/>
      </w:rPr>
    </w:lvl>
    <w:lvl w:ilvl="2" w:tplc="08090005" w:tentative="1">
      <w:start w:val="1"/>
      <w:numFmt w:val="bullet"/>
      <w:lvlText w:val=""/>
      <w:lvlJc w:val="left"/>
      <w:pPr>
        <w:ind w:left="4680" w:hanging="360"/>
      </w:pPr>
      <w:rPr>
        <w:rFonts w:hint="default" w:ascii="Wingdings" w:hAnsi="Wingdings"/>
      </w:rPr>
    </w:lvl>
    <w:lvl w:ilvl="3" w:tplc="08090001" w:tentative="1">
      <w:start w:val="1"/>
      <w:numFmt w:val="bullet"/>
      <w:lvlText w:val=""/>
      <w:lvlJc w:val="left"/>
      <w:pPr>
        <w:ind w:left="5400" w:hanging="360"/>
      </w:pPr>
      <w:rPr>
        <w:rFonts w:hint="default" w:ascii="Symbol" w:hAnsi="Symbol"/>
      </w:rPr>
    </w:lvl>
    <w:lvl w:ilvl="4" w:tplc="08090003" w:tentative="1">
      <w:start w:val="1"/>
      <w:numFmt w:val="bullet"/>
      <w:lvlText w:val="o"/>
      <w:lvlJc w:val="left"/>
      <w:pPr>
        <w:ind w:left="6120" w:hanging="360"/>
      </w:pPr>
      <w:rPr>
        <w:rFonts w:hint="default" w:ascii="Courier New" w:hAnsi="Courier New" w:cs="Courier New"/>
      </w:rPr>
    </w:lvl>
    <w:lvl w:ilvl="5" w:tplc="08090005" w:tentative="1">
      <w:start w:val="1"/>
      <w:numFmt w:val="bullet"/>
      <w:lvlText w:val=""/>
      <w:lvlJc w:val="left"/>
      <w:pPr>
        <w:ind w:left="6840" w:hanging="360"/>
      </w:pPr>
      <w:rPr>
        <w:rFonts w:hint="default" w:ascii="Wingdings" w:hAnsi="Wingdings"/>
      </w:rPr>
    </w:lvl>
    <w:lvl w:ilvl="6" w:tplc="08090001" w:tentative="1">
      <w:start w:val="1"/>
      <w:numFmt w:val="bullet"/>
      <w:lvlText w:val=""/>
      <w:lvlJc w:val="left"/>
      <w:pPr>
        <w:ind w:left="7560" w:hanging="360"/>
      </w:pPr>
      <w:rPr>
        <w:rFonts w:hint="default" w:ascii="Symbol" w:hAnsi="Symbol"/>
      </w:rPr>
    </w:lvl>
    <w:lvl w:ilvl="7" w:tplc="08090003" w:tentative="1">
      <w:start w:val="1"/>
      <w:numFmt w:val="bullet"/>
      <w:lvlText w:val="o"/>
      <w:lvlJc w:val="left"/>
      <w:pPr>
        <w:ind w:left="8280" w:hanging="360"/>
      </w:pPr>
      <w:rPr>
        <w:rFonts w:hint="default" w:ascii="Courier New" w:hAnsi="Courier New" w:cs="Courier New"/>
      </w:rPr>
    </w:lvl>
    <w:lvl w:ilvl="8" w:tplc="08090005" w:tentative="1">
      <w:start w:val="1"/>
      <w:numFmt w:val="bullet"/>
      <w:lvlText w:val=""/>
      <w:lvlJc w:val="left"/>
      <w:pPr>
        <w:ind w:left="9000" w:hanging="360"/>
      </w:pPr>
      <w:rPr>
        <w:rFonts w:hint="default" w:ascii="Wingdings" w:hAnsi="Wingdings"/>
      </w:rPr>
    </w:lvl>
  </w:abstractNum>
  <w:abstractNum w:abstractNumId="25" w15:restartNumberingAfterBreak="0">
    <w:nsid w:val="5F7C5621"/>
    <w:multiLevelType w:val="hybridMultilevel"/>
    <w:tmpl w:val="F9FE42B6"/>
    <w:lvl w:ilvl="0" w:tplc="C7DCD7B6">
      <w:start w:val="1"/>
      <w:numFmt w:val="bullet"/>
      <w:lvlText w:val="•"/>
      <w:lvlJc w:val="left"/>
      <w:pPr>
        <w:tabs>
          <w:tab w:val="num" w:pos="720"/>
        </w:tabs>
        <w:ind w:left="720" w:hanging="360"/>
      </w:pPr>
      <w:rPr>
        <w:rFonts w:hint="default" w:ascii="Arial" w:hAnsi="Arial"/>
      </w:rPr>
    </w:lvl>
    <w:lvl w:ilvl="1" w:tplc="23BC6728" w:tentative="1">
      <w:start w:val="1"/>
      <w:numFmt w:val="bullet"/>
      <w:lvlText w:val="•"/>
      <w:lvlJc w:val="left"/>
      <w:pPr>
        <w:tabs>
          <w:tab w:val="num" w:pos="1440"/>
        </w:tabs>
        <w:ind w:left="1440" w:hanging="360"/>
      </w:pPr>
      <w:rPr>
        <w:rFonts w:hint="default" w:ascii="Arial" w:hAnsi="Arial"/>
      </w:rPr>
    </w:lvl>
    <w:lvl w:ilvl="2" w:tplc="E1C4C8BA" w:tentative="1">
      <w:start w:val="1"/>
      <w:numFmt w:val="bullet"/>
      <w:lvlText w:val="•"/>
      <w:lvlJc w:val="left"/>
      <w:pPr>
        <w:tabs>
          <w:tab w:val="num" w:pos="2160"/>
        </w:tabs>
        <w:ind w:left="2160" w:hanging="360"/>
      </w:pPr>
      <w:rPr>
        <w:rFonts w:hint="default" w:ascii="Arial" w:hAnsi="Arial"/>
      </w:rPr>
    </w:lvl>
    <w:lvl w:ilvl="3" w:tplc="1F5ECAF6" w:tentative="1">
      <w:start w:val="1"/>
      <w:numFmt w:val="bullet"/>
      <w:lvlText w:val="•"/>
      <w:lvlJc w:val="left"/>
      <w:pPr>
        <w:tabs>
          <w:tab w:val="num" w:pos="2880"/>
        </w:tabs>
        <w:ind w:left="2880" w:hanging="360"/>
      </w:pPr>
      <w:rPr>
        <w:rFonts w:hint="default" w:ascii="Arial" w:hAnsi="Arial"/>
      </w:rPr>
    </w:lvl>
    <w:lvl w:ilvl="4" w:tplc="D16216D2" w:tentative="1">
      <w:start w:val="1"/>
      <w:numFmt w:val="bullet"/>
      <w:lvlText w:val="•"/>
      <w:lvlJc w:val="left"/>
      <w:pPr>
        <w:tabs>
          <w:tab w:val="num" w:pos="3600"/>
        </w:tabs>
        <w:ind w:left="3600" w:hanging="360"/>
      </w:pPr>
      <w:rPr>
        <w:rFonts w:hint="default" w:ascii="Arial" w:hAnsi="Arial"/>
      </w:rPr>
    </w:lvl>
    <w:lvl w:ilvl="5" w:tplc="F8C2EBF0" w:tentative="1">
      <w:start w:val="1"/>
      <w:numFmt w:val="bullet"/>
      <w:lvlText w:val="•"/>
      <w:lvlJc w:val="left"/>
      <w:pPr>
        <w:tabs>
          <w:tab w:val="num" w:pos="4320"/>
        </w:tabs>
        <w:ind w:left="4320" w:hanging="360"/>
      </w:pPr>
      <w:rPr>
        <w:rFonts w:hint="default" w:ascii="Arial" w:hAnsi="Arial"/>
      </w:rPr>
    </w:lvl>
    <w:lvl w:ilvl="6" w:tplc="1C067E06" w:tentative="1">
      <w:start w:val="1"/>
      <w:numFmt w:val="bullet"/>
      <w:lvlText w:val="•"/>
      <w:lvlJc w:val="left"/>
      <w:pPr>
        <w:tabs>
          <w:tab w:val="num" w:pos="5040"/>
        </w:tabs>
        <w:ind w:left="5040" w:hanging="360"/>
      </w:pPr>
      <w:rPr>
        <w:rFonts w:hint="default" w:ascii="Arial" w:hAnsi="Arial"/>
      </w:rPr>
    </w:lvl>
    <w:lvl w:ilvl="7" w:tplc="323EDFBA" w:tentative="1">
      <w:start w:val="1"/>
      <w:numFmt w:val="bullet"/>
      <w:lvlText w:val="•"/>
      <w:lvlJc w:val="left"/>
      <w:pPr>
        <w:tabs>
          <w:tab w:val="num" w:pos="5760"/>
        </w:tabs>
        <w:ind w:left="5760" w:hanging="360"/>
      </w:pPr>
      <w:rPr>
        <w:rFonts w:hint="default" w:ascii="Arial" w:hAnsi="Arial"/>
      </w:rPr>
    </w:lvl>
    <w:lvl w:ilvl="8" w:tplc="8A4C190A"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60154AB8"/>
    <w:multiLevelType w:val="hybridMultilevel"/>
    <w:tmpl w:val="7094447E"/>
    <w:lvl w:ilvl="0" w:tplc="FBEC4442">
      <w:start w:val="1"/>
      <w:numFmt w:val="bullet"/>
      <w:lvlText w:val="•"/>
      <w:lvlJc w:val="left"/>
      <w:pPr>
        <w:tabs>
          <w:tab w:val="num" w:pos="720"/>
        </w:tabs>
        <w:ind w:left="720" w:hanging="360"/>
      </w:pPr>
      <w:rPr>
        <w:rFonts w:hint="default" w:ascii="Arial" w:hAnsi="Arial"/>
      </w:rPr>
    </w:lvl>
    <w:lvl w:ilvl="1" w:tplc="2A8A352C" w:tentative="1">
      <w:start w:val="1"/>
      <w:numFmt w:val="bullet"/>
      <w:lvlText w:val="•"/>
      <w:lvlJc w:val="left"/>
      <w:pPr>
        <w:tabs>
          <w:tab w:val="num" w:pos="1440"/>
        </w:tabs>
        <w:ind w:left="1440" w:hanging="360"/>
      </w:pPr>
      <w:rPr>
        <w:rFonts w:hint="default" w:ascii="Arial" w:hAnsi="Arial"/>
      </w:rPr>
    </w:lvl>
    <w:lvl w:ilvl="2" w:tplc="652CDB00" w:tentative="1">
      <w:start w:val="1"/>
      <w:numFmt w:val="bullet"/>
      <w:lvlText w:val="•"/>
      <w:lvlJc w:val="left"/>
      <w:pPr>
        <w:tabs>
          <w:tab w:val="num" w:pos="2160"/>
        </w:tabs>
        <w:ind w:left="2160" w:hanging="360"/>
      </w:pPr>
      <w:rPr>
        <w:rFonts w:hint="default" w:ascii="Arial" w:hAnsi="Arial"/>
      </w:rPr>
    </w:lvl>
    <w:lvl w:ilvl="3" w:tplc="3C38B11C" w:tentative="1">
      <w:start w:val="1"/>
      <w:numFmt w:val="bullet"/>
      <w:lvlText w:val="•"/>
      <w:lvlJc w:val="left"/>
      <w:pPr>
        <w:tabs>
          <w:tab w:val="num" w:pos="2880"/>
        </w:tabs>
        <w:ind w:left="2880" w:hanging="360"/>
      </w:pPr>
      <w:rPr>
        <w:rFonts w:hint="default" w:ascii="Arial" w:hAnsi="Arial"/>
      </w:rPr>
    </w:lvl>
    <w:lvl w:ilvl="4" w:tplc="1006FE3C" w:tentative="1">
      <w:start w:val="1"/>
      <w:numFmt w:val="bullet"/>
      <w:lvlText w:val="•"/>
      <w:lvlJc w:val="left"/>
      <w:pPr>
        <w:tabs>
          <w:tab w:val="num" w:pos="3600"/>
        </w:tabs>
        <w:ind w:left="3600" w:hanging="360"/>
      </w:pPr>
      <w:rPr>
        <w:rFonts w:hint="default" w:ascii="Arial" w:hAnsi="Arial"/>
      </w:rPr>
    </w:lvl>
    <w:lvl w:ilvl="5" w:tplc="FA3090F6" w:tentative="1">
      <w:start w:val="1"/>
      <w:numFmt w:val="bullet"/>
      <w:lvlText w:val="•"/>
      <w:lvlJc w:val="left"/>
      <w:pPr>
        <w:tabs>
          <w:tab w:val="num" w:pos="4320"/>
        </w:tabs>
        <w:ind w:left="4320" w:hanging="360"/>
      </w:pPr>
      <w:rPr>
        <w:rFonts w:hint="default" w:ascii="Arial" w:hAnsi="Arial"/>
      </w:rPr>
    </w:lvl>
    <w:lvl w:ilvl="6" w:tplc="D2DCFBF2" w:tentative="1">
      <w:start w:val="1"/>
      <w:numFmt w:val="bullet"/>
      <w:lvlText w:val="•"/>
      <w:lvlJc w:val="left"/>
      <w:pPr>
        <w:tabs>
          <w:tab w:val="num" w:pos="5040"/>
        </w:tabs>
        <w:ind w:left="5040" w:hanging="360"/>
      </w:pPr>
      <w:rPr>
        <w:rFonts w:hint="default" w:ascii="Arial" w:hAnsi="Arial"/>
      </w:rPr>
    </w:lvl>
    <w:lvl w:ilvl="7" w:tplc="14B83F6E" w:tentative="1">
      <w:start w:val="1"/>
      <w:numFmt w:val="bullet"/>
      <w:lvlText w:val="•"/>
      <w:lvlJc w:val="left"/>
      <w:pPr>
        <w:tabs>
          <w:tab w:val="num" w:pos="5760"/>
        </w:tabs>
        <w:ind w:left="5760" w:hanging="360"/>
      </w:pPr>
      <w:rPr>
        <w:rFonts w:hint="default" w:ascii="Arial" w:hAnsi="Arial"/>
      </w:rPr>
    </w:lvl>
    <w:lvl w:ilvl="8" w:tplc="C7629832"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60DC1950"/>
    <w:multiLevelType w:val="hybridMultilevel"/>
    <w:tmpl w:val="769CC7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7EF7E88"/>
    <w:multiLevelType w:val="hybridMultilevel"/>
    <w:tmpl w:val="570A79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E382B39"/>
    <w:multiLevelType w:val="hybridMultilevel"/>
    <w:tmpl w:val="AD309E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F2D5D3A"/>
    <w:multiLevelType w:val="hybridMultilevel"/>
    <w:tmpl w:val="3A6004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71F22F11"/>
    <w:multiLevelType w:val="hybridMultilevel"/>
    <w:tmpl w:val="C720C7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2753E36"/>
    <w:multiLevelType w:val="multilevel"/>
    <w:tmpl w:val="D034DC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31C405B"/>
    <w:multiLevelType w:val="multilevel"/>
    <w:tmpl w:val="6C904CB0"/>
    <w:lvl w:ilvl="0">
      <w:numFmt w:val="bullet"/>
      <w:lvlText w:val=""/>
      <w:lvlJc w:val="left"/>
      <w:pPr>
        <w:ind w:left="749" w:hanging="360"/>
      </w:pPr>
      <w:rPr>
        <w:rFonts w:ascii="Symbol" w:hAnsi="Symbol"/>
      </w:rPr>
    </w:lvl>
    <w:lvl w:ilvl="1">
      <w:numFmt w:val="bullet"/>
      <w:lvlText w:val="o"/>
      <w:lvlJc w:val="left"/>
      <w:pPr>
        <w:ind w:left="1469" w:hanging="360"/>
      </w:pPr>
      <w:rPr>
        <w:rFonts w:ascii="Courier New" w:hAnsi="Courier New" w:cs="Courier New"/>
      </w:rPr>
    </w:lvl>
    <w:lvl w:ilvl="2">
      <w:numFmt w:val="bullet"/>
      <w:lvlText w:val=""/>
      <w:lvlJc w:val="left"/>
      <w:pPr>
        <w:ind w:left="2189" w:hanging="360"/>
      </w:pPr>
      <w:rPr>
        <w:rFonts w:ascii="Wingdings" w:hAnsi="Wingdings"/>
      </w:rPr>
    </w:lvl>
    <w:lvl w:ilvl="3">
      <w:numFmt w:val="bullet"/>
      <w:lvlText w:val=""/>
      <w:lvlJc w:val="left"/>
      <w:pPr>
        <w:ind w:left="2909" w:hanging="360"/>
      </w:pPr>
      <w:rPr>
        <w:rFonts w:ascii="Symbol" w:hAnsi="Symbol"/>
      </w:rPr>
    </w:lvl>
    <w:lvl w:ilvl="4">
      <w:numFmt w:val="bullet"/>
      <w:lvlText w:val="o"/>
      <w:lvlJc w:val="left"/>
      <w:pPr>
        <w:ind w:left="3629" w:hanging="360"/>
      </w:pPr>
      <w:rPr>
        <w:rFonts w:ascii="Courier New" w:hAnsi="Courier New" w:cs="Courier New"/>
      </w:rPr>
    </w:lvl>
    <w:lvl w:ilvl="5">
      <w:numFmt w:val="bullet"/>
      <w:lvlText w:val=""/>
      <w:lvlJc w:val="left"/>
      <w:pPr>
        <w:ind w:left="4349" w:hanging="360"/>
      </w:pPr>
      <w:rPr>
        <w:rFonts w:ascii="Wingdings" w:hAnsi="Wingdings"/>
      </w:rPr>
    </w:lvl>
    <w:lvl w:ilvl="6">
      <w:numFmt w:val="bullet"/>
      <w:lvlText w:val=""/>
      <w:lvlJc w:val="left"/>
      <w:pPr>
        <w:ind w:left="5069" w:hanging="360"/>
      </w:pPr>
      <w:rPr>
        <w:rFonts w:ascii="Symbol" w:hAnsi="Symbol"/>
      </w:rPr>
    </w:lvl>
    <w:lvl w:ilvl="7">
      <w:numFmt w:val="bullet"/>
      <w:lvlText w:val="o"/>
      <w:lvlJc w:val="left"/>
      <w:pPr>
        <w:ind w:left="5789" w:hanging="360"/>
      </w:pPr>
      <w:rPr>
        <w:rFonts w:ascii="Courier New" w:hAnsi="Courier New" w:cs="Courier New"/>
      </w:rPr>
    </w:lvl>
    <w:lvl w:ilvl="8">
      <w:numFmt w:val="bullet"/>
      <w:lvlText w:val=""/>
      <w:lvlJc w:val="left"/>
      <w:pPr>
        <w:ind w:left="6509" w:hanging="360"/>
      </w:pPr>
      <w:rPr>
        <w:rFonts w:ascii="Wingdings" w:hAnsi="Wingdings"/>
      </w:rPr>
    </w:lvl>
  </w:abstractNum>
  <w:abstractNum w:abstractNumId="34" w15:restartNumberingAfterBreak="0">
    <w:nsid w:val="76666906"/>
    <w:multiLevelType w:val="hybridMultilevel"/>
    <w:tmpl w:val="45541166"/>
    <w:lvl w:ilvl="0" w:tplc="08090001">
      <w:start w:val="1"/>
      <w:numFmt w:val="bullet"/>
      <w:lvlText w:val=""/>
      <w:lvlJc w:val="left"/>
      <w:pPr>
        <w:ind w:left="2520" w:hanging="360"/>
      </w:pPr>
      <w:rPr>
        <w:rFonts w:hint="default" w:ascii="Symbol" w:hAnsi="Symbol"/>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35" w15:restartNumberingAfterBreak="0">
    <w:nsid w:val="7FB3456D"/>
    <w:multiLevelType w:val="hybridMultilevel"/>
    <w:tmpl w:val="DDB4F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884519">
    <w:abstractNumId w:val="19"/>
  </w:num>
  <w:num w:numId="2" w16cid:durableId="1320037869">
    <w:abstractNumId w:val="35"/>
  </w:num>
  <w:num w:numId="3" w16cid:durableId="1174340121">
    <w:abstractNumId w:val="27"/>
  </w:num>
  <w:num w:numId="4" w16cid:durableId="1942447909">
    <w:abstractNumId w:val="7"/>
  </w:num>
  <w:num w:numId="5" w16cid:durableId="1135102562">
    <w:abstractNumId w:val="29"/>
  </w:num>
  <w:num w:numId="6" w16cid:durableId="1444417511">
    <w:abstractNumId w:val="5"/>
  </w:num>
  <w:num w:numId="7" w16cid:durableId="1243417521">
    <w:abstractNumId w:val="3"/>
  </w:num>
  <w:num w:numId="8" w16cid:durableId="44960370">
    <w:abstractNumId w:val="15"/>
  </w:num>
  <w:num w:numId="9" w16cid:durableId="2087222324">
    <w:abstractNumId w:val="1"/>
  </w:num>
  <w:num w:numId="10" w16cid:durableId="1865090112">
    <w:abstractNumId w:val="30"/>
  </w:num>
  <w:num w:numId="11" w16cid:durableId="1100755172">
    <w:abstractNumId w:val="24"/>
  </w:num>
  <w:num w:numId="12" w16cid:durableId="1646084068">
    <w:abstractNumId w:val="14"/>
  </w:num>
  <w:num w:numId="13" w16cid:durableId="940331927">
    <w:abstractNumId w:val="34"/>
  </w:num>
  <w:num w:numId="14" w16cid:durableId="323049913">
    <w:abstractNumId w:val="23"/>
  </w:num>
  <w:num w:numId="15" w16cid:durableId="753739976">
    <w:abstractNumId w:val="28"/>
  </w:num>
  <w:num w:numId="16" w16cid:durableId="257718737">
    <w:abstractNumId w:val="2"/>
  </w:num>
  <w:num w:numId="17" w16cid:durableId="2064593759">
    <w:abstractNumId w:val="4"/>
  </w:num>
  <w:num w:numId="18" w16cid:durableId="1854025639">
    <w:abstractNumId w:val="11"/>
  </w:num>
  <w:num w:numId="19" w16cid:durableId="1437092817">
    <w:abstractNumId w:val="20"/>
  </w:num>
  <w:num w:numId="20" w16cid:durableId="80878277">
    <w:abstractNumId w:val="21"/>
  </w:num>
  <w:num w:numId="21" w16cid:durableId="770783086">
    <w:abstractNumId w:val="0"/>
  </w:num>
  <w:num w:numId="22" w16cid:durableId="196241941">
    <w:abstractNumId w:val="17"/>
  </w:num>
  <w:num w:numId="23" w16cid:durableId="813790988">
    <w:abstractNumId w:val="18"/>
  </w:num>
  <w:num w:numId="24" w16cid:durableId="284778397">
    <w:abstractNumId w:val="13"/>
  </w:num>
  <w:num w:numId="25" w16cid:durableId="2085759258">
    <w:abstractNumId w:val="6"/>
  </w:num>
  <w:num w:numId="26" w16cid:durableId="1504660146">
    <w:abstractNumId w:val="26"/>
  </w:num>
  <w:num w:numId="27" w16cid:durableId="878014455">
    <w:abstractNumId w:val="25"/>
  </w:num>
  <w:num w:numId="28" w16cid:durableId="404113132">
    <w:abstractNumId w:val="8"/>
  </w:num>
  <w:num w:numId="29" w16cid:durableId="1624261977">
    <w:abstractNumId w:val="22"/>
  </w:num>
  <w:num w:numId="30" w16cid:durableId="24527045">
    <w:abstractNumId w:val="16"/>
  </w:num>
  <w:num w:numId="31" w16cid:durableId="138961396">
    <w:abstractNumId w:val="31"/>
  </w:num>
  <w:num w:numId="32" w16cid:durableId="1848783007">
    <w:abstractNumId w:val="9"/>
  </w:num>
  <w:num w:numId="33" w16cid:durableId="403652016">
    <w:abstractNumId w:val="12"/>
  </w:num>
  <w:num w:numId="34" w16cid:durableId="1363825934">
    <w:abstractNumId w:val="32"/>
  </w:num>
  <w:num w:numId="35" w16cid:durableId="451560630">
    <w:abstractNumId w:val="33"/>
  </w:num>
  <w:num w:numId="36" w16cid:durableId="13947416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86"/>
    <w:rsid w:val="000242D8"/>
    <w:rsid w:val="00033CE9"/>
    <w:rsid w:val="00037DFC"/>
    <w:rsid w:val="00060B5F"/>
    <w:rsid w:val="0007320B"/>
    <w:rsid w:val="0007643D"/>
    <w:rsid w:val="00090973"/>
    <w:rsid w:val="000A15DA"/>
    <w:rsid w:val="000A42F5"/>
    <w:rsid w:val="000D79CE"/>
    <w:rsid w:val="001310DB"/>
    <w:rsid w:val="001322AD"/>
    <w:rsid w:val="00135ED7"/>
    <w:rsid w:val="001407F7"/>
    <w:rsid w:val="00154C95"/>
    <w:rsid w:val="0015533F"/>
    <w:rsid w:val="00180B8A"/>
    <w:rsid w:val="001C6888"/>
    <w:rsid w:val="001D65DD"/>
    <w:rsid w:val="001F372C"/>
    <w:rsid w:val="00220D7A"/>
    <w:rsid w:val="002358E9"/>
    <w:rsid w:val="002413EE"/>
    <w:rsid w:val="00241B9C"/>
    <w:rsid w:val="0025575F"/>
    <w:rsid w:val="00262812"/>
    <w:rsid w:val="00271295"/>
    <w:rsid w:val="0027278F"/>
    <w:rsid w:val="002858B6"/>
    <w:rsid w:val="00285AD2"/>
    <w:rsid w:val="002A6C88"/>
    <w:rsid w:val="002B3798"/>
    <w:rsid w:val="002B6664"/>
    <w:rsid w:val="002D321E"/>
    <w:rsid w:val="002F1F6C"/>
    <w:rsid w:val="003050D2"/>
    <w:rsid w:val="003110BC"/>
    <w:rsid w:val="00367EC8"/>
    <w:rsid w:val="00371119"/>
    <w:rsid w:val="003B1CA0"/>
    <w:rsid w:val="003E64B3"/>
    <w:rsid w:val="003F2E41"/>
    <w:rsid w:val="003F2EDF"/>
    <w:rsid w:val="00433862"/>
    <w:rsid w:val="00461988"/>
    <w:rsid w:val="00473EA2"/>
    <w:rsid w:val="00486A0E"/>
    <w:rsid w:val="004A6652"/>
    <w:rsid w:val="004B7169"/>
    <w:rsid w:val="004C0568"/>
    <w:rsid w:val="004C2841"/>
    <w:rsid w:val="004C4882"/>
    <w:rsid w:val="004D0A85"/>
    <w:rsid w:val="004E47B6"/>
    <w:rsid w:val="004F703A"/>
    <w:rsid w:val="00500192"/>
    <w:rsid w:val="00510F08"/>
    <w:rsid w:val="00545D8C"/>
    <w:rsid w:val="005509E3"/>
    <w:rsid w:val="00551CD2"/>
    <w:rsid w:val="00555B8A"/>
    <w:rsid w:val="00562FFA"/>
    <w:rsid w:val="0056744D"/>
    <w:rsid w:val="00577F32"/>
    <w:rsid w:val="005911D6"/>
    <w:rsid w:val="0059710D"/>
    <w:rsid w:val="005B6215"/>
    <w:rsid w:val="005C221E"/>
    <w:rsid w:val="005C78EC"/>
    <w:rsid w:val="005E6617"/>
    <w:rsid w:val="00602929"/>
    <w:rsid w:val="006071FD"/>
    <w:rsid w:val="00614A60"/>
    <w:rsid w:val="00621608"/>
    <w:rsid w:val="00626473"/>
    <w:rsid w:val="006264DB"/>
    <w:rsid w:val="00633964"/>
    <w:rsid w:val="00644455"/>
    <w:rsid w:val="00656F69"/>
    <w:rsid w:val="00665951"/>
    <w:rsid w:val="00673089"/>
    <w:rsid w:val="006A1357"/>
    <w:rsid w:val="006A7A2D"/>
    <w:rsid w:val="006B2B74"/>
    <w:rsid w:val="006F2E75"/>
    <w:rsid w:val="006F6D31"/>
    <w:rsid w:val="0071793A"/>
    <w:rsid w:val="00733FF6"/>
    <w:rsid w:val="007420B2"/>
    <w:rsid w:val="00761448"/>
    <w:rsid w:val="00764941"/>
    <w:rsid w:val="00771DB6"/>
    <w:rsid w:val="007B1806"/>
    <w:rsid w:val="007E31B5"/>
    <w:rsid w:val="00810A03"/>
    <w:rsid w:val="00810B49"/>
    <w:rsid w:val="00821699"/>
    <w:rsid w:val="00831649"/>
    <w:rsid w:val="008416AA"/>
    <w:rsid w:val="0084383A"/>
    <w:rsid w:val="00850E6C"/>
    <w:rsid w:val="00856245"/>
    <w:rsid w:val="00875C58"/>
    <w:rsid w:val="00881B4B"/>
    <w:rsid w:val="008B6FA4"/>
    <w:rsid w:val="008D2610"/>
    <w:rsid w:val="008F0289"/>
    <w:rsid w:val="008F1A69"/>
    <w:rsid w:val="00911EE4"/>
    <w:rsid w:val="00940B1B"/>
    <w:rsid w:val="00953C27"/>
    <w:rsid w:val="00992A62"/>
    <w:rsid w:val="009A0BB3"/>
    <w:rsid w:val="009A336E"/>
    <w:rsid w:val="009B2DBD"/>
    <w:rsid w:val="009B5C98"/>
    <w:rsid w:val="009D05AD"/>
    <w:rsid w:val="009E0393"/>
    <w:rsid w:val="009E27C8"/>
    <w:rsid w:val="00A06CDB"/>
    <w:rsid w:val="00A07FAE"/>
    <w:rsid w:val="00A12047"/>
    <w:rsid w:val="00A153EC"/>
    <w:rsid w:val="00A177EA"/>
    <w:rsid w:val="00A21070"/>
    <w:rsid w:val="00A3608B"/>
    <w:rsid w:val="00A62373"/>
    <w:rsid w:val="00AA042B"/>
    <w:rsid w:val="00AA1FFD"/>
    <w:rsid w:val="00AB1B4E"/>
    <w:rsid w:val="00AB4DA1"/>
    <w:rsid w:val="00AC25F8"/>
    <w:rsid w:val="00AC5AB1"/>
    <w:rsid w:val="00AE049E"/>
    <w:rsid w:val="00AF5C33"/>
    <w:rsid w:val="00B13AAE"/>
    <w:rsid w:val="00B15BEE"/>
    <w:rsid w:val="00B309E2"/>
    <w:rsid w:val="00B36945"/>
    <w:rsid w:val="00B43C5D"/>
    <w:rsid w:val="00B52AE3"/>
    <w:rsid w:val="00B5687D"/>
    <w:rsid w:val="00B62D19"/>
    <w:rsid w:val="00BB4EE2"/>
    <w:rsid w:val="00BB7B39"/>
    <w:rsid w:val="00BD5C84"/>
    <w:rsid w:val="00BE219E"/>
    <w:rsid w:val="00BF441D"/>
    <w:rsid w:val="00BF59CD"/>
    <w:rsid w:val="00C20300"/>
    <w:rsid w:val="00C206EF"/>
    <w:rsid w:val="00C20DD9"/>
    <w:rsid w:val="00C36F5B"/>
    <w:rsid w:val="00C47AF7"/>
    <w:rsid w:val="00C62A86"/>
    <w:rsid w:val="00C648EF"/>
    <w:rsid w:val="00C730CC"/>
    <w:rsid w:val="00C76699"/>
    <w:rsid w:val="00C81916"/>
    <w:rsid w:val="00C94B69"/>
    <w:rsid w:val="00C95D36"/>
    <w:rsid w:val="00CB1B43"/>
    <w:rsid w:val="00CB1B70"/>
    <w:rsid w:val="00CD07E7"/>
    <w:rsid w:val="00CD4B46"/>
    <w:rsid w:val="00CE57D4"/>
    <w:rsid w:val="00D10DB7"/>
    <w:rsid w:val="00D13633"/>
    <w:rsid w:val="00D165F7"/>
    <w:rsid w:val="00D3264F"/>
    <w:rsid w:val="00D3312A"/>
    <w:rsid w:val="00D65FC7"/>
    <w:rsid w:val="00D73B82"/>
    <w:rsid w:val="00D77FE5"/>
    <w:rsid w:val="00D81211"/>
    <w:rsid w:val="00D82AAE"/>
    <w:rsid w:val="00DA18BF"/>
    <w:rsid w:val="00DA19EB"/>
    <w:rsid w:val="00DB3B10"/>
    <w:rsid w:val="00DB6CFB"/>
    <w:rsid w:val="00DD0A42"/>
    <w:rsid w:val="00DD32E0"/>
    <w:rsid w:val="00DE4728"/>
    <w:rsid w:val="00E1059E"/>
    <w:rsid w:val="00E107E9"/>
    <w:rsid w:val="00E15E30"/>
    <w:rsid w:val="00E22D1E"/>
    <w:rsid w:val="00E3185F"/>
    <w:rsid w:val="00E40402"/>
    <w:rsid w:val="00E51626"/>
    <w:rsid w:val="00E72B3F"/>
    <w:rsid w:val="00E8248C"/>
    <w:rsid w:val="00EC6B94"/>
    <w:rsid w:val="00EF40A2"/>
    <w:rsid w:val="00F00A00"/>
    <w:rsid w:val="00F0573B"/>
    <w:rsid w:val="00F06E5C"/>
    <w:rsid w:val="00F07696"/>
    <w:rsid w:val="00F71F63"/>
    <w:rsid w:val="00F72CEF"/>
    <w:rsid w:val="00F7571E"/>
    <w:rsid w:val="00F82AE5"/>
    <w:rsid w:val="00F83C86"/>
    <w:rsid w:val="00F85C17"/>
    <w:rsid w:val="00F96458"/>
    <w:rsid w:val="00FA0CE4"/>
    <w:rsid w:val="00FB5BC6"/>
    <w:rsid w:val="00FC0AAE"/>
    <w:rsid w:val="00FC0DB2"/>
    <w:rsid w:val="01A76045"/>
    <w:rsid w:val="0F1B0FA4"/>
    <w:rsid w:val="197E3965"/>
    <w:rsid w:val="2279F676"/>
    <w:rsid w:val="247C0E3F"/>
    <w:rsid w:val="2490B93D"/>
    <w:rsid w:val="2CDD90E7"/>
    <w:rsid w:val="2E62F039"/>
    <w:rsid w:val="2E6F4DB0"/>
    <w:rsid w:val="3036D8AE"/>
    <w:rsid w:val="32EBFB76"/>
    <w:rsid w:val="35CD1FCF"/>
    <w:rsid w:val="37042F0E"/>
    <w:rsid w:val="440769C4"/>
    <w:rsid w:val="44FE2924"/>
    <w:rsid w:val="4C315A80"/>
    <w:rsid w:val="4E93BA52"/>
    <w:rsid w:val="543AC79D"/>
    <w:rsid w:val="5DB401BE"/>
    <w:rsid w:val="6182F743"/>
    <w:rsid w:val="65E7D119"/>
    <w:rsid w:val="7A9654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BF4A33"/>
  <w14:defaultImageDpi w14:val="300"/>
  <w15:docId w15:val="{F54AE69B-51D6-4EDD-9A31-BCACE4AD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3C86"/>
  </w:style>
  <w:style w:type="paragraph" w:styleId="Heading1">
    <w:name w:val="heading 1"/>
    <w:basedOn w:val="Normal"/>
    <w:next w:val="Normal"/>
    <w:link w:val="Heading1Char"/>
    <w:qFormat/>
    <w:rsid w:val="00621608"/>
    <w:pPr>
      <w:keepNext/>
      <w:spacing w:before="240" w:after="60"/>
      <w:outlineLvl w:val="0"/>
    </w:pPr>
    <w:rPr>
      <w:rFonts w:ascii="Arial" w:hAnsi="Arial" w:eastAsia="Times New Roman" w:cs="Arial"/>
      <w:b/>
      <w:bCs/>
      <w:kern w:val="32"/>
      <w:sz w:val="32"/>
      <w:szCs w:val="32"/>
      <w:lang w:val="en-US"/>
    </w:rPr>
  </w:style>
  <w:style w:type="paragraph" w:styleId="Heading2">
    <w:name w:val="heading 2"/>
    <w:basedOn w:val="Normal"/>
    <w:next w:val="Normal"/>
    <w:link w:val="Heading2Char"/>
    <w:qFormat/>
    <w:rsid w:val="00621608"/>
    <w:pPr>
      <w:keepNext/>
      <w:spacing w:before="240" w:after="60"/>
      <w:outlineLvl w:val="1"/>
    </w:pPr>
    <w:rPr>
      <w:rFonts w:ascii="Arial" w:hAnsi="Arial" w:eastAsia="Times New Roman" w:cs="Arial"/>
      <w:b/>
      <w:bCs/>
      <w:i/>
      <w:iCs/>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83C86"/>
    <w:pPr>
      <w:tabs>
        <w:tab w:val="center" w:pos="4320"/>
        <w:tab w:val="right" w:pos="8640"/>
      </w:tabs>
    </w:pPr>
  </w:style>
  <w:style w:type="character" w:styleId="HeaderChar" w:customStyle="1">
    <w:name w:val="Header Char"/>
    <w:basedOn w:val="DefaultParagraphFont"/>
    <w:link w:val="Header"/>
    <w:uiPriority w:val="99"/>
    <w:rsid w:val="00F83C86"/>
  </w:style>
  <w:style w:type="paragraph" w:styleId="Footer">
    <w:name w:val="footer"/>
    <w:basedOn w:val="Normal"/>
    <w:link w:val="FooterChar"/>
    <w:uiPriority w:val="99"/>
    <w:unhideWhenUsed/>
    <w:rsid w:val="00F83C86"/>
    <w:pPr>
      <w:tabs>
        <w:tab w:val="center" w:pos="4320"/>
        <w:tab w:val="right" w:pos="8640"/>
      </w:tabs>
    </w:pPr>
  </w:style>
  <w:style w:type="character" w:styleId="FooterChar" w:customStyle="1">
    <w:name w:val="Footer Char"/>
    <w:basedOn w:val="DefaultParagraphFont"/>
    <w:link w:val="Footer"/>
    <w:uiPriority w:val="99"/>
    <w:rsid w:val="00F83C86"/>
  </w:style>
  <w:style w:type="paragraph" w:styleId="Index1">
    <w:name w:val="index 1"/>
    <w:basedOn w:val="Normal"/>
    <w:next w:val="Normal"/>
    <w:autoRedefine/>
    <w:uiPriority w:val="99"/>
    <w:unhideWhenUsed/>
    <w:rsid w:val="00F83C86"/>
    <w:pPr>
      <w:ind w:left="240" w:hanging="240"/>
    </w:pPr>
  </w:style>
  <w:style w:type="paragraph" w:styleId="Index2">
    <w:name w:val="index 2"/>
    <w:basedOn w:val="Normal"/>
    <w:next w:val="Normal"/>
    <w:autoRedefine/>
    <w:uiPriority w:val="99"/>
    <w:unhideWhenUsed/>
    <w:rsid w:val="00F83C86"/>
    <w:pPr>
      <w:ind w:left="480" w:hanging="240"/>
    </w:pPr>
  </w:style>
  <w:style w:type="paragraph" w:styleId="Index3">
    <w:name w:val="index 3"/>
    <w:basedOn w:val="Normal"/>
    <w:next w:val="Normal"/>
    <w:autoRedefine/>
    <w:uiPriority w:val="99"/>
    <w:unhideWhenUsed/>
    <w:rsid w:val="00F83C86"/>
    <w:pPr>
      <w:ind w:left="720" w:hanging="240"/>
    </w:pPr>
  </w:style>
  <w:style w:type="paragraph" w:styleId="Index4">
    <w:name w:val="index 4"/>
    <w:basedOn w:val="Normal"/>
    <w:next w:val="Normal"/>
    <w:autoRedefine/>
    <w:uiPriority w:val="99"/>
    <w:unhideWhenUsed/>
    <w:rsid w:val="00F83C86"/>
    <w:pPr>
      <w:ind w:left="960" w:hanging="240"/>
    </w:pPr>
  </w:style>
  <w:style w:type="paragraph" w:styleId="Index5">
    <w:name w:val="index 5"/>
    <w:basedOn w:val="Normal"/>
    <w:next w:val="Normal"/>
    <w:autoRedefine/>
    <w:uiPriority w:val="99"/>
    <w:unhideWhenUsed/>
    <w:rsid w:val="00F83C86"/>
    <w:pPr>
      <w:ind w:left="1200" w:hanging="240"/>
    </w:pPr>
  </w:style>
  <w:style w:type="paragraph" w:styleId="Index6">
    <w:name w:val="index 6"/>
    <w:basedOn w:val="Normal"/>
    <w:next w:val="Normal"/>
    <w:autoRedefine/>
    <w:uiPriority w:val="99"/>
    <w:unhideWhenUsed/>
    <w:rsid w:val="00F83C86"/>
    <w:pPr>
      <w:ind w:left="1440" w:hanging="240"/>
    </w:pPr>
  </w:style>
  <w:style w:type="paragraph" w:styleId="Index7">
    <w:name w:val="index 7"/>
    <w:basedOn w:val="Normal"/>
    <w:next w:val="Normal"/>
    <w:autoRedefine/>
    <w:uiPriority w:val="99"/>
    <w:unhideWhenUsed/>
    <w:rsid w:val="00F83C86"/>
    <w:pPr>
      <w:ind w:left="1680" w:hanging="240"/>
    </w:pPr>
  </w:style>
  <w:style w:type="paragraph" w:styleId="Index8">
    <w:name w:val="index 8"/>
    <w:basedOn w:val="Normal"/>
    <w:next w:val="Normal"/>
    <w:autoRedefine/>
    <w:uiPriority w:val="99"/>
    <w:unhideWhenUsed/>
    <w:rsid w:val="00F83C86"/>
    <w:pPr>
      <w:ind w:left="1920" w:hanging="240"/>
    </w:pPr>
  </w:style>
  <w:style w:type="paragraph" w:styleId="Index9">
    <w:name w:val="index 9"/>
    <w:basedOn w:val="Normal"/>
    <w:next w:val="Normal"/>
    <w:autoRedefine/>
    <w:uiPriority w:val="99"/>
    <w:unhideWhenUsed/>
    <w:rsid w:val="00F83C86"/>
    <w:pPr>
      <w:ind w:left="2160" w:hanging="240"/>
    </w:pPr>
  </w:style>
  <w:style w:type="paragraph" w:styleId="IndexHeading">
    <w:name w:val="index heading"/>
    <w:basedOn w:val="Normal"/>
    <w:next w:val="Index1"/>
    <w:uiPriority w:val="99"/>
    <w:unhideWhenUsed/>
    <w:rsid w:val="00F83C86"/>
  </w:style>
  <w:style w:type="paragraph" w:styleId="ListParagraph">
    <w:name w:val="List Paragraph"/>
    <w:basedOn w:val="Normal"/>
    <w:qFormat/>
    <w:rsid w:val="002A6C88"/>
    <w:pPr>
      <w:ind w:left="720"/>
      <w:contextualSpacing/>
    </w:pPr>
  </w:style>
  <w:style w:type="table" w:styleId="TableGrid">
    <w:name w:val="Table Grid"/>
    <w:basedOn w:val="TableNormal"/>
    <w:uiPriority w:val="59"/>
    <w:rsid w:val="002A6C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E3185F"/>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CB1B43"/>
    <w:rPr>
      <w:color w:val="0000FF" w:themeColor="hyperlink"/>
      <w:u w:val="single"/>
    </w:rPr>
  </w:style>
  <w:style w:type="character" w:styleId="st1" w:customStyle="1">
    <w:name w:val="st1"/>
    <w:basedOn w:val="DefaultParagraphFont"/>
    <w:rsid w:val="00CB1B43"/>
  </w:style>
  <w:style w:type="character" w:styleId="UnresolvedMention">
    <w:name w:val="Unresolved Mention"/>
    <w:basedOn w:val="DefaultParagraphFont"/>
    <w:uiPriority w:val="99"/>
    <w:semiHidden/>
    <w:unhideWhenUsed/>
    <w:rsid w:val="00C76699"/>
    <w:rPr>
      <w:color w:val="605E5C"/>
      <w:shd w:val="clear" w:color="auto" w:fill="E1DFDD"/>
    </w:rPr>
  </w:style>
  <w:style w:type="character" w:styleId="Heading1Char" w:customStyle="1">
    <w:name w:val="Heading 1 Char"/>
    <w:basedOn w:val="DefaultParagraphFont"/>
    <w:link w:val="Heading1"/>
    <w:rsid w:val="00621608"/>
    <w:rPr>
      <w:rFonts w:ascii="Arial" w:hAnsi="Arial" w:eastAsia="Times New Roman" w:cs="Arial"/>
      <w:b/>
      <w:bCs/>
      <w:kern w:val="32"/>
      <w:sz w:val="32"/>
      <w:szCs w:val="32"/>
      <w:lang w:val="en-US"/>
    </w:rPr>
  </w:style>
  <w:style w:type="character" w:styleId="Heading2Char" w:customStyle="1">
    <w:name w:val="Heading 2 Char"/>
    <w:basedOn w:val="DefaultParagraphFont"/>
    <w:link w:val="Heading2"/>
    <w:rsid w:val="00621608"/>
    <w:rPr>
      <w:rFonts w:ascii="Arial" w:hAnsi="Arial" w:eastAsia="Times New Roman" w:cs="Arial"/>
      <w:b/>
      <w:bCs/>
      <w:i/>
      <w:iCs/>
      <w:sz w:val="28"/>
      <w:szCs w:val="28"/>
      <w:lang w:eastAsia="en-GB"/>
    </w:rPr>
  </w:style>
  <w:style w:type="paragraph" w:styleId="Caption">
    <w:name w:val="caption"/>
    <w:basedOn w:val="Normal"/>
    <w:next w:val="Normal"/>
    <w:qFormat/>
    <w:rsid w:val="00621608"/>
    <w:pPr>
      <w:jc w:val="center"/>
    </w:pPr>
    <w:rPr>
      <w:rFonts w:ascii="Arial" w:hAnsi="Arial" w:eastAsia="Times New Roman" w:cs="Times New Roman"/>
      <w:sz w:val="28"/>
      <w:szCs w:val="20"/>
      <w:lang w:eastAsia="en-GB"/>
    </w:rPr>
  </w:style>
  <w:style w:type="character" w:styleId="CommentReference">
    <w:name w:val="annotation reference"/>
    <w:basedOn w:val="DefaultParagraphFont"/>
    <w:uiPriority w:val="99"/>
    <w:semiHidden/>
    <w:unhideWhenUsed/>
    <w:rsid w:val="00090973"/>
    <w:rPr>
      <w:sz w:val="16"/>
      <w:szCs w:val="16"/>
    </w:rPr>
  </w:style>
  <w:style w:type="paragraph" w:styleId="CommentText">
    <w:name w:val="annotation text"/>
    <w:basedOn w:val="Normal"/>
    <w:link w:val="CommentTextChar"/>
    <w:uiPriority w:val="99"/>
    <w:semiHidden/>
    <w:unhideWhenUsed/>
    <w:rsid w:val="00090973"/>
    <w:pPr>
      <w:spacing w:after="200"/>
    </w:pPr>
    <w:rPr>
      <w:rFonts w:eastAsiaTheme="minorHAnsi"/>
      <w:sz w:val="20"/>
      <w:szCs w:val="20"/>
    </w:rPr>
  </w:style>
  <w:style w:type="character" w:styleId="CommentTextChar" w:customStyle="1">
    <w:name w:val="Comment Text Char"/>
    <w:basedOn w:val="DefaultParagraphFont"/>
    <w:link w:val="CommentText"/>
    <w:uiPriority w:val="99"/>
    <w:semiHidden/>
    <w:rsid w:val="00090973"/>
    <w:rPr>
      <w:rFonts w:eastAsiaTheme="minorHAnsi"/>
      <w:sz w:val="20"/>
      <w:szCs w:val="20"/>
    </w:rPr>
  </w:style>
  <w:style w:type="paragraph" w:styleId="Level1" w:customStyle="1">
    <w:name w:val="Level 1"/>
    <w:basedOn w:val="Normal"/>
    <w:next w:val="Normal"/>
    <w:uiPriority w:val="99"/>
    <w:qFormat/>
    <w:rsid w:val="00090973"/>
    <w:pPr>
      <w:numPr>
        <w:numId w:val="21"/>
      </w:numPr>
      <w:adjustRightInd w:val="0"/>
      <w:spacing w:after="240" w:line="276" w:lineRule="auto"/>
      <w:jc w:val="both"/>
      <w:outlineLvl w:val="0"/>
    </w:pPr>
    <w:rPr>
      <w:rFonts w:ascii="Arial" w:hAnsi="Arial" w:eastAsia="Times New Roman" w:cs="Arial"/>
      <w:sz w:val="21"/>
      <w:szCs w:val="21"/>
      <w:lang w:eastAsia="en-GB"/>
    </w:rPr>
  </w:style>
  <w:style w:type="paragraph" w:styleId="Level2" w:customStyle="1">
    <w:name w:val="Level 2"/>
    <w:basedOn w:val="Normal"/>
    <w:next w:val="Normal"/>
    <w:uiPriority w:val="99"/>
    <w:qFormat/>
    <w:rsid w:val="00090973"/>
    <w:pPr>
      <w:numPr>
        <w:ilvl w:val="1"/>
        <w:numId w:val="21"/>
      </w:numPr>
      <w:adjustRightInd w:val="0"/>
      <w:spacing w:after="240" w:line="276" w:lineRule="auto"/>
      <w:jc w:val="both"/>
      <w:outlineLvl w:val="1"/>
    </w:pPr>
    <w:rPr>
      <w:rFonts w:ascii="Arial" w:hAnsi="Arial" w:eastAsia="Times New Roman" w:cs="Arial"/>
      <w:sz w:val="21"/>
      <w:szCs w:val="21"/>
      <w:lang w:eastAsia="en-GB"/>
    </w:rPr>
  </w:style>
  <w:style w:type="paragraph" w:styleId="Level3" w:customStyle="1">
    <w:name w:val="Level 3"/>
    <w:basedOn w:val="Normal"/>
    <w:next w:val="Normal"/>
    <w:uiPriority w:val="99"/>
    <w:qFormat/>
    <w:rsid w:val="00090973"/>
    <w:pPr>
      <w:numPr>
        <w:ilvl w:val="2"/>
        <w:numId w:val="21"/>
      </w:numPr>
      <w:adjustRightInd w:val="0"/>
      <w:spacing w:after="240" w:line="276" w:lineRule="auto"/>
      <w:jc w:val="both"/>
      <w:outlineLvl w:val="2"/>
    </w:pPr>
    <w:rPr>
      <w:rFonts w:ascii="Arial" w:hAnsi="Arial" w:eastAsia="Times New Roman" w:cs="Arial"/>
      <w:sz w:val="21"/>
      <w:szCs w:val="21"/>
      <w:lang w:eastAsia="en-GB"/>
    </w:rPr>
  </w:style>
  <w:style w:type="paragraph" w:styleId="Level4" w:customStyle="1">
    <w:name w:val="Level 4"/>
    <w:basedOn w:val="Normal"/>
    <w:next w:val="Normal"/>
    <w:uiPriority w:val="99"/>
    <w:qFormat/>
    <w:rsid w:val="00090973"/>
    <w:pPr>
      <w:numPr>
        <w:ilvl w:val="3"/>
        <w:numId w:val="21"/>
      </w:numPr>
      <w:adjustRightInd w:val="0"/>
      <w:spacing w:after="240" w:line="276" w:lineRule="auto"/>
      <w:jc w:val="both"/>
      <w:outlineLvl w:val="3"/>
    </w:pPr>
    <w:rPr>
      <w:rFonts w:ascii="Arial" w:hAnsi="Arial" w:eastAsia="Times New Roman" w:cs="Arial"/>
      <w:sz w:val="21"/>
      <w:szCs w:val="21"/>
      <w:lang w:eastAsia="en-GB"/>
    </w:rPr>
  </w:style>
  <w:style w:type="paragraph" w:styleId="Level5" w:customStyle="1">
    <w:name w:val="Level 5"/>
    <w:basedOn w:val="Normal"/>
    <w:next w:val="Normal"/>
    <w:uiPriority w:val="99"/>
    <w:qFormat/>
    <w:rsid w:val="00090973"/>
    <w:pPr>
      <w:numPr>
        <w:ilvl w:val="4"/>
        <w:numId w:val="21"/>
      </w:numPr>
      <w:adjustRightInd w:val="0"/>
      <w:spacing w:after="240" w:line="276" w:lineRule="auto"/>
      <w:jc w:val="both"/>
      <w:outlineLvl w:val="4"/>
    </w:pPr>
    <w:rPr>
      <w:rFonts w:ascii="Arial" w:hAnsi="Arial" w:eastAsia="Times New Roman" w:cs="Arial"/>
      <w:sz w:val="21"/>
      <w:szCs w:val="21"/>
      <w:lang w:eastAsia="en-GB"/>
    </w:rPr>
  </w:style>
  <w:style w:type="paragraph" w:styleId="Level6" w:customStyle="1">
    <w:name w:val="Level 6"/>
    <w:basedOn w:val="Normal"/>
    <w:next w:val="Normal"/>
    <w:uiPriority w:val="99"/>
    <w:qFormat/>
    <w:rsid w:val="00090973"/>
    <w:pPr>
      <w:numPr>
        <w:ilvl w:val="5"/>
        <w:numId w:val="21"/>
      </w:numPr>
      <w:adjustRightInd w:val="0"/>
      <w:spacing w:after="240" w:line="276" w:lineRule="auto"/>
      <w:jc w:val="both"/>
      <w:outlineLvl w:val="5"/>
    </w:pPr>
    <w:rPr>
      <w:rFonts w:ascii="Arial" w:hAnsi="Arial" w:eastAsia="Times New Roman" w:cs="Arial"/>
      <w:sz w:val="21"/>
      <w:szCs w:val="21"/>
      <w:lang w:eastAsia="en-GB"/>
    </w:rPr>
  </w:style>
  <w:style w:type="paragraph" w:styleId="Level7" w:customStyle="1">
    <w:name w:val="Level 7"/>
    <w:basedOn w:val="Normal"/>
    <w:next w:val="Normal"/>
    <w:uiPriority w:val="99"/>
    <w:qFormat/>
    <w:rsid w:val="00090973"/>
    <w:pPr>
      <w:numPr>
        <w:ilvl w:val="6"/>
        <w:numId w:val="21"/>
      </w:numPr>
      <w:adjustRightInd w:val="0"/>
      <w:spacing w:after="240" w:line="276" w:lineRule="auto"/>
      <w:jc w:val="both"/>
      <w:outlineLvl w:val="6"/>
    </w:pPr>
    <w:rPr>
      <w:rFonts w:ascii="Arial" w:hAnsi="Arial" w:eastAsia="Times New Roman" w:cs="Arial"/>
      <w:sz w:val="21"/>
      <w:szCs w:val="21"/>
      <w:lang w:eastAsia="en-GB"/>
    </w:rPr>
  </w:style>
  <w:style w:type="paragraph" w:styleId="BalloonText">
    <w:name w:val="Balloon Text"/>
    <w:basedOn w:val="Normal"/>
    <w:link w:val="BalloonTextChar"/>
    <w:uiPriority w:val="99"/>
    <w:semiHidden/>
    <w:unhideWhenUsed/>
    <w:rsid w:val="0009097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90973"/>
    <w:rPr>
      <w:rFonts w:ascii="Segoe UI" w:hAnsi="Segoe UI" w:cs="Segoe UI"/>
      <w:sz w:val="18"/>
      <w:szCs w:val="18"/>
    </w:rPr>
  </w:style>
  <w:style w:type="paragraph" w:styleId="BodyText">
    <w:name w:val="Body Text"/>
    <w:basedOn w:val="Normal"/>
    <w:link w:val="BodyTextChar"/>
    <w:rsid w:val="00911EE4"/>
    <w:pPr>
      <w:tabs>
        <w:tab w:val="left" w:pos="7230"/>
      </w:tabs>
      <w:jc w:val="both"/>
    </w:pPr>
    <w:rPr>
      <w:rFonts w:ascii="Arial" w:hAnsi="Arial" w:eastAsia="Times New Roman" w:cs="Times New Roman"/>
      <w:lang w:val="x-none" w:eastAsia="x-none"/>
    </w:rPr>
  </w:style>
  <w:style w:type="character" w:styleId="BodyTextChar" w:customStyle="1">
    <w:name w:val="Body Text Char"/>
    <w:basedOn w:val="DefaultParagraphFont"/>
    <w:link w:val="BodyText"/>
    <w:rsid w:val="00911EE4"/>
    <w:rPr>
      <w:rFonts w:ascii="Arial" w:hAnsi="Arial" w:eastAsia="Times New Roman" w:cs="Times New Roman"/>
      <w:lang w:val="x-none" w:eastAsia="x-none"/>
    </w:rPr>
  </w:style>
  <w:style w:type="character" w:styleId="legds" w:customStyle="1">
    <w:name w:val="legds"/>
    <w:basedOn w:val="DefaultParagraphFont"/>
    <w:rsid w:val="009A0BB3"/>
  </w:style>
  <w:style w:type="paragraph" w:styleId="NoSpacing">
    <w:name w:val="No Spacing"/>
    <w:uiPriority w:val="1"/>
    <w:qFormat/>
    <w:rsid w:val="009A0BB3"/>
    <w:rPr>
      <w:rFonts w:eastAsiaTheme="minorHAnsi"/>
      <w:sz w:val="22"/>
      <w:szCs w:val="22"/>
    </w:rPr>
  </w:style>
  <w:style w:type="paragraph" w:styleId="DefaultText" w:customStyle="1">
    <w:name w:val="Default Text"/>
    <w:basedOn w:val="Normal"/>
    <w:rsid w:val="00367EC8"/>
    <w:pPr>
      <w:autoSpaceDE w:val="0"/>
      <w:autoSpaceDN w:val="0"/>
      <w:adjustRightInd w:val="0"/>
    </w:pPr>
    <w:rPr>
      <w:rFonts w:ascii="Times New Roman" w:hAnsi="Times New Roman" w:eastAsia="Times New Roman" w:cs="Times New Roman"/>
      <w:lang w:val="en-US"/>
    </w:rPr>
  </w:style>
  <w:style w:type="paragraph" w:styleId="TblText" w:customStyle="1">
    <w:name w:val="_TblText"/>
    <w:basedOn w:val="Normal"/>
    <w:rsid w:val="00367EC8"/>
    <w:pPr>
      <w:spacing w:before="40" w:after="40"/>
    </w:pPr>
    <w:rPr>
      <w:rFonts w:ascii="Arial" w:hAnsi="Arial" w:eastAsia="Times New Roman" w:cs="Times New Roman"/>
      <w:sz w:val="20"/>
    </w:rPr>
  </w:style>
  <w:style w:type="paragraph" w:styleId="FootnoteText">
    <w:name w:val="footnote text"/>
    <w:basedOn w:val="Normal"/>
    <w:link w:val="FootnoteTextChar"/>
    <w:uiPriority w:val="99"/>
    <w:semiHidden/>
    <w:unhideWhenUsed/>
    <w:rsid w:val="00C206EF"/>
    <w:rPr>
      <w:sz w:val="20"/>
      <w:szCs w:val="20"/>
    </w:rPr>
  </w:style>
  <w:style w:type="character" w:styleId="FootnoteTextChar" w:customStyle="1">
    <w:name w:val="Footnote Text Char"/>
    <w:basedOn w:val="DefaultParagraphFont"/>
    <w:link w:val="FootnoteText"/>
    <w:uiPriority w:val="99"/>
    <w:semiHidden/>
    <w:rsid w:val="00C206EF"/>
    <w:rPr>
      <w:sz w:val="20"/>
      <w:szCs w:val="20"/>
    </w:rPr>
  </w:style>
  <w:style w:type="character" w:styleId="FootnoteReference">
    <w:name w:val="footnote reference"/>
    <w:basedOn w:val="DefaultParagraphFont"/>
    <w:uiPriority w:val="99"/>
    <w:semiHidden/>
    <w:unhideWhenUsed/>
    <w:rsid w:val="00C206EF"/>
    <w:rPr>
      <w:vertAlign w:val="superscript"/>
    </w:rPr>
  </w:style>
  <w:style w:type="paragraph" w:styleId="NormalWeb">
    <w:name w:val="Normal (Web)"/>
    <w:basedOn w:val="Normal"/>
    <w:uiPriority w:val="99"/>
    <w:unhideWhenUsed/>
    <w:rsid w:val="00644455"/>
    <w:pPr>
      <w:spacing w:before="100" w:beforeAutospacing="1" w:after="100" w:afterAutospacing="1"/>
    </w:pPr>
    <w:rPr>
      <w:rFonts w:ascii="Times New Roman" w:hAnsi="Times New Roman" w:eastAsia="Times New Roman" w:cs="Times New Roman"/>
      <w:lang w:eastAsia="en-GB"/>
    </w:rPr>
  </w:style>
  <w:style w:type="paragraph" w:styleId="paragraph" w:customStyle="1">
    <w:name w:val="paragraph"/>
    <w:basedOn w:val="Normal"/>
    <w:rsid w:val="00644455"/>
    <w:pPr>
      <w:autoSpaceDN w:val="0"/>
      <w:spacing w:before="100" w:after="100"/>
    </w:pPr>
    <w:rPr>
      <w:rFonts w:ascii="Calibri" w:hAnsi="Calibri" w:cs="Calibri" w:eastAsiaTheme="minorHAnsi"/>
      <w:sz w:val="22"/>
      <w:szCs w:val="22"/>
      <w:lang w:eastAsia="en-GB"/>
    </w:rPr>
  </w:style>
  <w:style w:type="character" w:styleId="normaltextrun" w:customStyle="1">
    <w:name w:val="normaltextrun"/>
    <w:basedOn w:val="DefaultParagraphFont"/>
    <w:rsid w:val="00644455"/>
  </w:style>
  <w:style w:type="paragraph" w:styleId="Normalintable" w:customStyle="1">
    <w:name w:val="Normal in table"/>
    <w:basedOn w:val="Normal"/>
    <w:rsid w:val="00551CD2"/>
    <w:pPr>
      <w:keepLines/>
      <w:suppressAutoHyphens/>
      <w:autoSpaceDN w:val="0"/>
    </w:pPr>
    <w:rPr>
      <w:rFonts w:ascii="Arial" w:hAnsi="Arial"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03438">
      <w:bodyDiv w:val="1"/>
      <w:marLeft w:val="0"/>
      <w:marRight w:val="0"/>
      <w:marTop w:val="0"/>
      <w:marBottom w:val="0"/>
      <w:divBdr>
        <w:top w:val="none" w:sz="0" w:space="0" w:color="auto"/>
        <w:left w:val="none" w:sz="0" w:space="0" w:color="auto"/>
        <w:bottom w:val="none" w:sz="0" w:space="0" w:color="auto"/>
        <w:right w:val="none" w:sz="0" w:space="0" w:color="auto"/>
      </w:divBdr>
    </w:div>
    <w:div w:id="100346575">
      <w:bodyDiv w:val="1"/>
      <w:marLeft w:val="0"/>
      <w:marRight w:val="0"/>
      <w:marTop w:val="0"/>
      <w:marBottom w:val="0"/>
      <w:divBdr>
        <w:top w:val="none" w:sz="0" w:space="0" w:color="auto"/>
        <w:left w:val="none" w:sz="0" w:space="0" w:color="auto"/>
        <w:bottom w:val="none" w:sz="0" w:space="0" w:color="auto"/>
        <w:right w:val="none" w:sz="0" w:space="0" w:color="auto"/>
      </w:divBdr>
    </w:div>
    <w:div w:id="273362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ons.gov.uk/economy/inflationandpriceindices/timeseries/czbh/mm23"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yperlink" Target="https://www.tax.service.gov.uk/calculate-stamp-duty-land-tax/"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gov.uk/government/publications/about-the-uk-house-price-index"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uidance/sdlt-shared-ownership-property"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ricsfirms.com/residential/"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22" /><Relationship Type="http://schemas.openxmlformats.org/officeDocument/2006/relationships/hyperlink" Target="https://www.rics.org/" TargetMode="External" Id="R54091d14f00e49ea"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125f4f3-95b2-434b-88d5-e7500aa78d68">
      <UserInfo>
        <DisplayName>Leah Sigsworth</DisplayName>
        <AccountId>433</AccountId>
        <AccountType/>
      </UserInfo>
    </SharedWithUsers>
    <lcf76f155ced4ddcb4097134ff3c332f xmlns="98a1a5e9-91ec-41c0-87d7-f4fdf3f040cb">
      <Terms xmlns="http://schemas.microsoft.com/office/infopath/2007/PartnerControls"/>
    </lcf76f155ced4ddcb4097134ff3c332f>
    <Number xmlns="98a1a5e9-91ec-41c0-87d7-f4fdf3f040cb" xsi:nil="true"/>
    <TaxCatchAll xmlns="1125f4f3-95b2-434b-88d5-e7500aa78d6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9125003EC5BC4DB7C2052F743F9F30" ma:contentTypeVersion="19" ma:contentTypeDescription="Create a new document." ma:contentTypeScope="" ma:versionID="fe8276a75b6044273c20e3417a655b84">
  <xsd:schema xmlns:xsd="http://www.w3.org/2001/XMLSchema" xmlns:xs="http://www.w3.org/2001/XMLSchema" xmlns:p="http://schemas.microsoft.com/office/2006/metadata/properties" xmlns:ns2="98a1a5e9-91ec-41c0-87d7-f4fdf3f040cb" xmlns:ns3="1125f4f3-95b2-434b-88d5-e7500aa78d68" targetNamespace="http://schemas.microsoft.com/office/2006/metadata/properties" ma:root="true" ma:fieldsID="f3204fb861cc90f84cbf46916b4fc4bf" ns2:_="" ns3:_="">
    <xsd:import namespace="98a1a5e9-91ec-41c0-87d7-f4fdf3f040cb"/>
    <xsd:import namespace="1125f4f3-95b2-434b-88d5-e7500aa78d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1a5e9-91ec-41c0-87d7-f4fdf3f04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3f71b-94bc-46cd-a87c-40986e0ed0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5f4f3-95b2-434b-88d5-e7500aa78d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48aa1a-2217-4a3d-8b7e-60612ec8054c}" ma:internalName="TaxCatchAll" ma:showField="CatchAllData" ma:web="1125f4f3-95b2-434b-88d5-e7500aa7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8D808-22B1-4CFB-A221-363E569D6816}">
  <ds:schemaRefs>
    <ds:schemaRef ds:uri="http://schemas.microsoft.com/office/2006/metadata/properties"/>
    <ds:schemaRef ds:uri="http://schemas.microsoft.com/office/infopath/2007/PartnerControls"/>
    <ds:schemaRef ds:uri="000c812d-5ba2-41fa-a713-50f229ef64da"/>
  </ds:schemaRefs>
</ds:datastoreItem>
</file>

<file path=customXml/itemProps2.xml><?xml version="1.0" encoding="utf-8"?>
<ds:datastoreItem xmlns:ds="http://schemas.openxmlformats.org/officeDocument/2006/customXml" ds:itemID="{71470D75-99E2-4DC6-9F83-1F171DE7F196}">
  <ds:schemaRefs>
    <ds:schemaRef ds:uri="http://schemas.openxmlformats.org/officeDocument/2006/bibliography"/>
  </ds:schemaRefs>
</ds:datastoreItem>
</file>

<file path=customXml/itemProps3.xml><?xml version="1.0" encoding="utf-8"?>
<ds:datastoreItem xmlns:ds="http://schemas.openxmlformats.org/officeDocument/2006/customXml" ds:itemID="{8281B00A-FF48-4368-8F27-016E54FCCFB1}"/>
</file>

<file path=customXml/itemProps4.xml><?xml version="1.0" encoding="utf-8"?>
<ds:datastoreItem xmlns:ds="http://schemas.openxmlformats.org/officeDocument/2006/customXml" ds:itemID="{B0EB42AB-FF77-45D8-BBAB-F38F6BD28DE8}">
  <ds:schemaRefs>
    <ds:schemaRef ds:uri="http://schemas.microsoft.com/sharepoint/v3/contenttype/forms"/>
  </ds:schemaRefs>
</ds:datastoreItem>
</file>

<file path=docMetadata/LabelInfo.xml><?xml version="1.0" encoding="utf-8"?>
<clbl:labelList xmlns:clbl="http://schemas.microsoft.com/office/2020/mipLabelMetadata">
  <clbl:label id="{6fe388fb-7b15-42d5-8aa4-ac58cd29aa9d}" enabled="0" method="" siteId="{6fe388fb-7b15-42d5-8aa4-ac58cd29aa9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Nichols</dc:creator>
  <keywords/>
  <dc:description/>
  <lastModifiedBy>Emily Coxon</lastModifiedBy>
  <revision>5</revision>
  <dcterms:created xsi:type="dcterms:W3CDTF">2024-07-03T14:55:00.0000000Z</dcterms:created>
  <dcterms:modified xsi:type="dcterms:W3CDTF">2024-08-08T15:11:57.7941261Z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0x010100749125003EC5BC4DB7C2052F743F9F30</vt:lpwstr>
  </property>
  <property fmtid="{D5CDD505-2E9C-101B-9397-08002B2CF9AE}" pid="3" name="AuthorIds_UIVersion_512">
    <vt:lpwstr>88</vt:lpwstr>
  </property>
  <property fmtid="{D5CDD505-2E9C-101B-9397-08002B2CF9AE}" pid="4" name="MediaServiceImageTags">
    <vt:lpwstr/>
  </property>
</Properties>
</file>